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B7A3" w14:textId="7F1673A1" w:rsidR="00755CE1" w:rsidRDefault="000F14A2">
      <w:r>
        <w:t xml:space="preserve">Statement of Qualifications </w:t>
      </w:r>
      <w:r w:rsidR="00A3166A">
        <w:t>(</w:t>
      </w:r>
      <w:r>
        <w:t>SO</w:t>
      </w:r>
      <w:r w:rsidR="00A3166A">
        <w:t xml:space="preserve">Q): </w:t>
      </w:r>
      <w:r w:rsidR="0012018B" w:rsidRPr="0012018B">
        <w:rPr>
          <w:color w:val="FF0000"/>
        </w:rPr>
        <w:t>[Project Description]</w:t>
      </w:r>
      <w:r w:rsidR="0012018B">
        <w:t xml:space="preserve"> </w:t>
      </w:r>
      <w:r w:rsidR="00A3166A">
        <w:t>Construction Manager at Risk</w:t>
      </w:r>
      <w:r w:rsidR="004367AC">
        <w:t xml:space="preserve"> (CMaR) on a Guaranteed Maximum Price Contract</w:t>
      </w:r>
    </w:p>
    <w:p w14:paraId="1FA4355A" w14:textId="5BC8E625" w:rsidR="009D2322" w:rsidRPr="009D2322" w:rsidRDefault="009D2322" w:rsidP="009D2322">
      <w:r w:rsidRPr="009D2322">
        <w:rPr>
          <w:b/>
          <w:bCs/>
        </w:rPr>
        <w:t>From:</w:t>
      </w:r>
      <w:r w:rsidRPr="009D2322">
        <w:t xml:space="preserve"> </w:t>
      </w:r>
      <w:r w:rsidRPr="009D2322">
        <w:rPr>
          <w:color w:val="FF0000"/>
        </w:rPr>
        <w:t>[Owner Information]</w:t>
      </w:r>
      <w:r w:rsidRPr="009D2322">
        <w:br/>
      </w:r>
      <w:r w:rsidRPr="009D2322">
        <w:rPr>
          <w:b/>
          <w:bCs/>
        </w:rPr>
        <w:t>Project:</w:t>
      </w:r>
      <w:r w:rsidRPr="009D2322">
        <w:t xml:space="preserve"> </w:t>
      </w:r>
      <w:r w:rsidRPr="009D2322">
        <w:rPr>
          <w:color w:val="FF0000"/>
        </w:rPr>
        <w:t>[Project Description]</w:t>
      </w:r>
      <w:r w:rsidRPr="009D2322">
        <w:br/>
      </w:r>
      <w:r w:rsidRPr="009D2322">
        <w:rPr>
          <w:b/>
          <w:bCs/>
        </w:rPr>
        <w:t>Release Date:</w:t>
      </w:r>
      <w:r w:rsidRPr="009D2322">
        <w:t xml:space="preserve"> </w:t>
      </w:r>
      <w:r w:rsidR="0012018B" w:rsidRPr="0012018B">
        <w:rPr>
          <w:color w:val="FF0000"/>
        </w:rPr>
        <w:t>[Date]</w:t>
      </w:r>
    </w:p>
    <w:p w14:paraId="799F8EFD" w14:textId="5F4FFB0A" w:rsidR="009D2322" w:rsidRPr="009D2322" w:rsidRDefault="009D2322" w:rsidP="009D2322">
      <w:r w:rsidRPr="009D2322">
        <w:rPr>
          <w:color w:val="FF0000"/>
        </w:rPr>
        <w:t>[Owner Name]</w:t>
      </w:r>
      <w:r w:rsidRPr="009D2322">
        <w:t xml:space="preserve"> is soliciting statements of qualification (SOQ) for Construction Manager at Risk (CMaR) services to provide construction services </w:t>
      </w:r>
      <w:r w:rsidR="0012018B">
        <w:t>for</w:t>
      </w:r>
      <w:r w:rsidRPr="009D2322">
        <w:t xml:space="preserve"> </w:t>
      </w:r>
      <w:r w:rsidRPr="009D2322">
        <w:rPr>
          <w:color w:val="FF0000"/>
        </w:rPr>
        <w:t>[Project Description]</w:t>
      </w:r>
      <w:r w:rsidRPr="009D2322">
        <w:t>, concluding with supervision/construction services to implement the approved project scope</w:t>
      </w:r>
      <w:r w:rsidR="00EB280D">
        <w:t xml:space="preserve">. </w:t>
      </w:r>
      <w:r w:rsidRPr="009D2322">
        <w:t xml:space="preserve">The request invites qualified firms to submit </w:t>
      </w:r>
      <w:r w:rsidR="0012018B">
        <w:t>a</w:t>
      </w:r>
      <w:r w:rsidR="003D6B30">
        <w:t>n</w:t>
      </w:r>
      <w:r w:rsidR="0012018B">
        <w:t xml:space="preserve"> SOQ</w:t>
      </w:r>
      <w:r w:rsidRPr="009D2322">
        <w:t xml:space="preserve"> for accomplishment of the items of work described below under the Project Description and Scope of Work.</w:t>
      </w:r>
    </w:p>
    <w:p w14:paraId="793D832E" w14:textId="03B18D7A" w:rsidR="009D2322" w:rsidRPr="009D2322" w:rsidRDefault="009D2322" w:rsidP="009D2322">
      <w:r w:rsidRPr="009D2322">
        <w:t xml:space="preserve">After evaluation of the SOQ, the </w:t>
      </w:r>
      <w:r w:rsidRPr="009D2322">
        <w:rPr>
          <w:color w:val="FF0000"/>
        </w:rPr>
        <w:t>[</w:t>
      </w:r>
      <w:r w:rsidR="004367AC">
        <w:rPr>
          <w:color w:val="FF0000"/>
        </w:rPr>
        <w:t>Owner</w:t>
      </w:r>
      <w:r w:rsidRPr="009D2322">
        <w:rPr>
          <w:color w:val="FF0000"/>
        </w:rPr>
        <w:t>]</w:t>
      </w:r>
      <w:r w:rsidRPr="009D2322">
        <w:t xml:space="preserve"> will release a Request for Proposals (RFP) to qualified firms. After the </w:t>
      </w:r>
      <w:r w:rsidR="004367AC" w:rsidRPr="009D2322">
        <w:rPr>
          <w:color w:val="FF0000"/>
        </w:rPr>
        <w:t>[</w:t>
      </w:r>
      <w:r w:rsidR="004367AC">
        <w:rPr>
          <w:color w:val="FF0000"/>
        </w:rPr>
        <w:t>Owner</w:t>
      </w:r>
      <w:r w:rsidR="004367AC" w:rsidRPr="009D2322">
        <w:rPr>
          <w:color w:val="FF0000"/>
        </w:rPr>
        <w:t>]</w:t>
      </w:r>
      <w:r w:rsidRPr="009D2322">
        <w:t xml:space="preserve"> selects the successful proposer, the </w:t>
      </w:r>
      <w:r w:rsidRPr="009D2322">
        <w:rPr>
          <w:color w:val="FF0000"/>
        </w:rPr>
        <w:t>[</w:t>
      </w:r>
      <w:r w:rsidR="004367AC">
        <w:rPr>
          <w:color w:val="FF0000"/>
        </w:rPr>
        <w:t>Owner</w:t>
      </w:r>
      <w:r w:rsidRPr="009D2322">
        <w:rPr>
          <w:color w:val="FF0000"/>
        </w:rPr>
        <w:t>]</w:t>
      </w:r>
      <w:r w:rsidRPr="009D2322">
        <w:t xml:space="preserve"> will </w:t>
      </w:r>
      <w:r w:rsidR="0012018B">
        <w:t xml:space="preserve">negotiate </w:t>
      </w:r>
      <w:r w:rsidRPr="009D2322">
        <w:t>a contract with the successful proposer.</w:t>
      </w:r>
    </w:p>
    <w:p w14:paraId="47DE84E8" w14:textId="77777777" w:rsidR="009D2322" w:rsidRPr="009D2322" w:rsidRDefault="009D2322" w:rsidP="009D2322">
      <w:r w:rsidRPr="009D2322">
        <w:rPr>
          <w:b/>
          <w:bCs/>
        </w:rPr>
        <w:t>Proposal Timeline</w:t>
      </w:r>
    </w:p>
    <w:p w14:paraId="3E9D823C" w14:textId="1EAE3402" w:rsidR="009D2322" w:rsidRPr="00E84347" w:rsidRDefault="009D2322" w:rsidP="00024FEB">
      <w:pPr>
        <w:numPr>
          <w:ilvl w:val="0"/>
          <w:numId w:val="14"/>
        </w:numPr>
        <w:spacing w:after="0"/>
      </w:pPr>
      <w:bookmarkStart w:id="0" w:name="_Hlk160439121"/>
      <w:r w:rsidRPr="009D2322">
        <w:t xml:space="preserve">Notice of Intent to engage CMaR: </w:t>
      </w:r>
      <w:r w:rsidR="0012018B" w:rsidRPr="0012018B">
        <w:rPr>
          <w:color w:val="FF0000"/>
        </w:rPr>
        <w:t xml:space="preserve">[Date] </w:t>
      </w:r>
      <w:r w:rsidR="0012018B" w:rsidRPr="0012018B">
        <w:rPr>
          <w:color w:val="00B050"/>
        </w:rPr>
        <w:t xml:space="preserve">- </w:t>
      </w:r>
      <w:r w:rsidRPr="009D2322">
        <w:rPr>
          <w:color w:val="00B050"/>
        </w:rPr>
        <w:t xml:space="preserve">Minimum 14 days before release of </w:t>
      </w:r>
      <w:proofErr w:type="gramStart"/>
      <w:r w:rsidRPr="009D2322">
        <w:rPr>
          <w:color w:val="00B050"/>
        </w:rPr>
        <w:t>RFQ</w:t>
      </w:r>
      <w:proofErr w:type="gramEnd"/>
    </w:p>
    <w:p w14:paraId="0B7906F3" w14:textId="4D75B1A0" w:rsidR="00E84347" w:rsidRPr="009D2322" w:rsidRDefault="00E84347" w:rsidP="00024FEB">
      <w:pPr>
        <w:numPr>
          <w:ilvl w:val="0"/>
          <w:numId w:val="14"/>
        </w:numPr>
        <w:spacing w:after="0"/>
      </w:pPr>
      <w:r>
        <w:t xml:space="preserve">Request for Qualifications (RFQ) Released: </w:t>
      </w:r>
      <w:r w:rsidRPr="0012018B">
        <w:rPr>
          <w:color w:val="FF0000"/>
        </w:rPr>
        <w:t>[Date]</w:t>
      </w:r>
    </w:p>
    <w:p w14:paraId="3B9A1C5A" w14:textId="65BC6B53" w:rsidR="009D2322" w:rsidRPr="009D2322" w:rsidRDefault="009D2322" w:rsidP="00024FEB">
      <w:pPr>
        <w:numPr>
          <w:ilvl w:val="0"/>
          <w:numId w:val="14"/>
        </w:numPr>
        <w:spacing w:after="0"/>
      </w:pPr>
      <w:r w:rsidRPr="009D2322">
        <w:t xml:space="preserve">Statement of Qualifications Release: </w:t>
      </w:r>
      <w:r w:rsidR="0012018B" w:rsidRPr="0012018B">
        <w:rPr>
          <w:color w:val="FF0000"/>
        </w:rPr>
        <w:t>[Date]</w:t>
      </w:r>
      <w:r w:rsidR="0012018B">
        <w:rPr>
          <w:color w:val="FF0000"/>
        </w:rPr>
        <w:t xml:space="preserve"> </w:t>
      </w:r>
      <w:r w:rsidR="0012018B" w:rsidRPr="0012018B">
        <w:rPr>
          <w:color w:val="00B050"/>
        </w:rPr>
        <w:t xml:space="preserve">- </w:t>
      </w:r>
      <w:r w:rsidRPr="009D2322">
        <w:rPr>
          <w:color w:val="00B050"/>
        </w:rPr>
        <w:t>Minimum 13 days, maximum 45 days</w:t>
      </w:r>
    </w:p>
    <w:p w14:paraId="223E7965" w14:textId="08888910" w:rsidR="009D2322" w:rsidRPr="009D2322" w:rsidRDefault="00E84347" w:rsidP="00024FEB">
      <w:pPr>
        <w:numPr>
          <w:ilvl w:val="0"/>
          <w:numId w:val="14"/>
        </w:numPr>
        <w:spacing w:after="0"/>
        <w:rPr>
          <w:color w:val="00B050"/>
        </w:rPr>
      </w:pPr>
      <w:r>
        <w:rPr>
          <w:color w:val="auto"/>
        </w:rPr>
        <w:t>RFQ</w:t>
      </w:r>
      <w:r w:rsidR="009D2322" w:rsidRPr="009D2322">
        <w:rPr>
          <w:color w:val="auto"/>
        </w:rPr>
        <w:t xml:space="preserve"> Responses Due</w:t>
      </w:r>
      <w:r>
        <w:rPr>
          <w:color w:val="auto"/>
        </w:rPr>
        <w:t xml:space="preserve"> by 4 p.m.</w:t>
      </w:r>
      <w:r w:rsidR="009D2322" w:rsidRPr="009D2322">
        <w:rPr>
          <w:color w:val="auto"/>
        </w:rPr>
        <w:t xml:space="preserve">: </w:t>
      </w:r>
      <w:r w:rsidR="0012018B" w:rsidRPr="0012018B">
        <w:rPr>
          <w:color w:val="FF0000"/>
        </w:rPr>
        <w:t>[Date]</w:t>
      </w:r>
      <w:r w:rsidR="0012018B" w:rsidRPr="009D2322">
        <w:rPr>
          <w:color w:val="FF0000"/>
        </w:rPr>
        <w:t xml:space="preserve"> </w:t>
      </w:r>
      <w:r w:rsidR="0012018B" w:rsidRPr="0012018B">
        <w:rPr>
          <w:color w:val="00B050"/>
        </w:rPr>
        <w:t xml:space="preserve">- </w:t>
      </w:r>
      <w:r w:rsidR="009D2322" w:rsidRPr="009D2322">
        <w:rPr>
          <w:color w:val="00B050"/>
        </w:rPr>
        <w:t>Owner to determine needed time to review – typically 1-2 weeks</w:t>
      </w:r>
      <w:r w:rsidR="0018239B">
        <w:rPr>
          <w:color w:val="00B050"/>
        </w:rPr>
        <w:t>.</w:t>
      </w:r>
      <w:r w:rsidR="00CE45C1">
        <w:rPr>
          <w:color w:val="00B050"/>
        </w:rPr>
        <w:t xml:space="preserve"> </w:t>
      </w:r>
      <w:r w:rsidR="0018239B">
        <w:rPr>
          <w:color w:val="00B050"/>
        </w:rPr>
        <w:t xml:space="preserve">After review and scoring are complete, CMs will need approximately 2 weeks for interview preparation and interviews. </w:t>
      </w:r>
    </w:p>
    <w:p w14:paraId="51C3E338" w14:textId="3D6ADAB2" w:rsidR="009D2322" w:rsidRPr="009D2322" w:rsidRDefault="009D2322" w:rsidP="00024FEB">
      <w:pPr>
        <w:numPr>
          <w:ilvl w:val="0"/>
          <w:numId w:val="14"/>
        </w:numPr>
        <w:spacing w:after="0"/>
        <w:rPr>
          <w:color w:val="00B050"/>
        </w:rPr>
      </w:pPr>
      <w:r w:rsidRPr="009D2322">
        <w:t>Request for Proposal</w:t>
      </w:r>
      <w:r w:rsidR="00E84347">
        <w:t xml:space="preserve"> released to qualified firms</w:t>
      </w:r>
      <w:r w:rsidRPr="009D2322">
        <w:t xml:space="preserve">: </w:t>
      </w:r>
      <w:r w:rsidR="0012018B" w:rsidRPr="0012018B">
        <w:rPr>
          <w:color w:val="FF0000"/>
        </w:rPr>
        <w:t>[Date]</w:t>
      </w:r>
      <w:r w:rsidR="0012018B">
        <w:rPr>
          <w:color w:val="FF0000"/>
        </w:rPr>
        <w:t xml:space="preserve"> </w:t>
      </w:r>
      <w:r w:rsidR="0012018B" w:rsidRPr="0012018B">
        <w:rPr>
          <w:color w:val="00B050"/>
        </w:rPr>
        <w:t xml:space="preserve">- </w:t>
      </w:r>
      <w:r w:rsidRPr="009D2322">
        <w:rPr>
          <w:color w:val="00B050"/>
        </w:rPr>
        <w:t xml:space="preserve">See template – typically </w:t>
      </w:r>
      <w:proofErr w:type="gramStart"/>
      <w:r w:rsidRPr="009D2322">
        <w:rPr>
          <w:color w:val="00B050"/>
        </w:rPr>
        <w:t>1</w:t>
      </w:r>
      <w:r w:rsidR="00024FEB" w:rsidRPr="0012018B">
        <w:rPr>
          <w:color w:val="00B050"/>
        </w:rPr>
        <w:t>-2</w:t>
      </w:r>
      <w:r w:rsidRPr="009D2322">
        <w:rPr>
          <w:color w:val="00B050"/>
        </w:rPr>
        <w:t xml:space="preserve"> page</w:t>
      </w:r>
      <w:proofErr w:type="gramEnd"/>
      <w:r w:rsidRPr="009D2322">
        <w:rPr>
          <w:color w:val="00B050"/>
        </w:rPr>
        <w:t xml:space="preserve"> response submitted at or just before interviews. No specific timeline, but typically 2 weeks to respond is adequate.</w:t>
      </w:r>
    </w:p>
    <w:p w14:paraId="62F0B8C7" w14:textId="4AA99B1D" w:rsidR="009D2322" w:rsidRDefault="009D2322" w:rsidP="00024FEB">
      <w:pPr>
        <w:numPr>
          <w:ilvl w:val="0"/>
          <w:numId w:val="14"/>
        </w:numPr>
        <w:spacing w:after="0"/>
        <w:rPr>
          <w:color w:val="00B050"/>
        </w:rPr>
      </w:pPr>
      <w:r w:rsidRPr="009D2322">
        <w:t>RFP Due</w:t>
      </w:r>
      <w:r w:rsidR="00E84347">
        <w:t xml:space="preserve"> by 4 p.m.</w:t>
      </w:r>
      <w:r w:rsidRPr="009D2322">
        <w:t xml:space="preserve">: </w:t>
      </w:r>
      <w:r w:rsidR="0012018B" w:rsidRPr="0012018B">
        <w:rPr>
          <w:color w:val="FF0000"/>
        </w:rPr>
        <w:t>[Date]</w:t>
      </w:r>
      <w:r w:rsidR="0012018B" w:rsidRPr="009D2322">
        <w:rPr>
          <w:color w:val="FF0000"/>
        </w:rPr>
        <w:t xml:space="preserve"> </w:t>
      </w:r>
      <w:r w:rsidR="0012018B" w:rsidRPr="0012018B">
        <w:rPr>
          <w:color w:val="00B050"/>
        </w:rPr>
        <w:t xml:space="preserve">- </w:t>
      </w:r>
      <w:r w:rsidRPr="009D2322">
        <w:rPr>
          <w:color w:val="00B050"/>
        </w:rPr>
        <w:t xml:space="preserve">Owner has a maximum of 45 days after RFP submittal to make selection. </w:t>
      </w:r>
    </w:p>
    <w:p w14:paraId="5FE785E7" w14:textId="78FEED92" w:rsidR="00E84347" w:rsidRDefault="00E84347" w:rsidP="00E84347">
      <w:pPr>
        <w:numPr>
          <w:ilvl w:val="0"/>
          <w:numId w:val="14"/>
        </w:numPr>
        <w:spacing w:after="0"/>
        <w:rPr>
          <w:color w:val="00B050"/>
        </w:rPr>
      </w:pPr>
      <w:r>
        <w:t xml:space="preserve">Interviews (if necessary): </w:t>
      </w:r>
      <w:r w:rsidRPr="0012018B">
        <w:rPr>
          <w:color w:val="FF0000"/>
        </w:rPr>
        <w:t>[Date]</w:t>
      </w:r>
      <w:r>
        <w:rPr>
          <w:color w:val="FF0000"/>
        </w:rPr>
        <w:t xml:space="preserve"> - </w:t>
      </w:r>
      <w:r w:rsidRPr="009D2322">
        <w:rPr>
          <w:color w:val="00B050"/>
        </w:rPr>
        <w:t xml:space="preserve">Typically interviews are performed </w:t>
      </w:r>
      <w:r w:rsidR="0018239B">
        <w:rPr>
          <w:color w:val="00B050"/>
        </w:rPr>
        <w:t xml:space="preserve">at or around </w:t>
      </w:r>
      <w:proofErr w:type="gramStart"/>
      <w:r w:rsidR="0018239B">
        <w:rPr>
          <w:color w:val="00B050"/>
        </w:rPr>
        <w:t>due</w:t>
      </w:r>
      <w:proofErr w:type="gramEnd"/>
      <w:r w:rsidR="0018239B">
        <w:rPr>
          <w:color w:val="00B050"/>
        </w:rPr>
        <w:t xml:space="preserve"> date for RFPs</w:t>
      </w:r>
      <w:r w:rsidR="00CE45C1">
        <w:rPr>
          <w:color w:val="00B050"/>
        </w:rPr>
        <w:t>.</w:t>
      </w:r>
    </w:p>
    <w:p w14:paraId="14A7C789" w14:textId="102C2898" w:rsidR="00E84347" w:rsidRPr="00E84347" w:rsidRDefault="00E84347" w:rsidP="00024FEB">
      <w:pPr>
        <w:numPr>
          <w:ilvl w:val="0"/>
          <w:numId w:val="14"/>
        </w:numPr>
        <w:spacing w:after="0"/>
      </w:pPr>
      <w:r w:rsidRPr="00E84347">
        <w:t>Ranking Evaluation Complete</w:t>
      </w:r>
      <w:r>
        <w:t xml:space="preserve">: </w:t>
      </w:r>
      <w:r w:rsidRPr="0012018B">
        <w:rPr>
          <w:color w:val="FF0000"/>
        </w:rPr>
        <w:t>[Date]</w:t>
      </w:r>
    </w:p>
    <w:p w14:paraId="12E8D25C" w14:textId="603A6E3F" w:rsidR="00E84347" w:rsidRPr="00E84347" w:rsidRDefault="00E84347" w:rsidP="00024FEB">
      <w:pPr>
        <w:numPr>
          <w:ilvl w:val="0"/>
          <w:numId w:val="14"/>
        </w:numPr>
        <w:spacing w:after="0"/>
      </w:pPr>
      <w:r w:rsidRPr="00E84347">
        <w:t>Tentative Contract Award</w:t>
      </w:r>
      <w:r>
        <w:t xml:space="preserve">: </w:t>
      </w:r>
      <w:r w:rsidRPr="0012018B">
        <w:rPr>
          <w:color w:val="FF0000"/>
        </w:rPr>
        <w:t>[Date]</w:t>
      </w:r>
    </w:p>
    <w:bookmarkEnd w:id="0"/>
    <w:p w14:paraId="7C47A90F" w14:textId="77777777" w:rsidR="00024FEB" w:rsidRPr="009D2322" w:rsidRDefault="00024FEB" w:rsidP="00024FEB">
      <w:pPr>
        <w:spacing w:after="0"/>
        <w:ind w:left="720"/>
      </w:pPr>
    </w:p>
    <w:p w14:paraId="3BE19CF3" w14:textId="73E98830" w:rsidR="004367AC" w:rsidRDefault="009D2322" w:rsidP="009D2322">
      <w:r w:rsidRPr="009D2322">
        <w:rPr>
          <w:b/>
          <w:bCs/>
        </w:rPr>
        <w:t>Owner Contact and Due Date</w:t>
      </w:r>
      <w:r w:rsidRPr="009D2322">
        <w:br/>
        <w:t xml:space="preserve">Please submit an electronic PDF copy on a flash drive or by email by </w:t>
      </w:r>
      <w:r w:rsidR="0012018B" w:rsidRPr="0012018B">
        <w:rPr>
          <w:color w:val="FF0000"/>
        </w:rPr>
        <w:t>[Date]</w:t>
      </w:r>
      <w:r w:rsidR="0012018B">
        <w:rPr>
          <w:color w:val="FF0000"/>
        </w:rPr>
        <w:t xml:space="preserve"> </w:t>
      </w:r>
      <w:r w:rsidRPr="009D2322">
        <w:rPr>
          <w:color w:val="FF0000"/>
        </w:rPr>
        <w:t>at [Time]</w:t>
      </w:r>
      <w:r w:rsidRPr="009D2322">
        <w:t>.</w:t>
      </w:r>
      <w:r w:rsidRPr="009D2322">
        <w:br/>
        <w:t xml:space="preserve">Contact: </w:t>
      </w:r>
      <w:r w:rsidRPr="009D2322">
        <w:rPr>
          <w:color w:val="FF0000"/>
        </w:rPr>
        <w:t>[Owner Contact and email]</w:t>
      </w:r>
    </w:p>
    <w:p w14:paraId="47ED978A" w14:textId="5408EC5A" w:rsidR="009D2322" w:rsidRPr="009D2322" w:rsidRDefault="009D2322" w:rsidP="009D2322">
      <w:r w:rsidRPr="009D2322">
        <w:t xml:space="preserve">SOQ responses that are incomplete or are received after </w:t>
      </w:r>
      <w:r w:rsidR="0012018B" w:rsidRPr="0012018B">
        <w:rPr>
          <w:color w:val="FF0000"/>
        </w:rPr>
        <w:t>[Date]</w:t>
      </w:r>
      <w:r w:rsidR="0012018B">
        <w:rPr>
          <w:color w:val="FF0000"/>
        </w:rPr>
        <w:t xml:space="preserve"> </w:t>
      </w:r>
      <w:r w:rsidRPr="009D2322">
        <w:rPr>
          <w:color w:val="FF0000"/>
        </w:rPr>
        <w:t>at [Time]</w:t>
      </w:r>
      <w:r w:rsidRPr="009D2322">
        <w:t xml:space="preserve"> will not be considered and will be returned unopened. Sealed envelope, email subject, or electronic file shall be clearly marked </w:t>
      </w:r>
      <w:r w:rsidRPr="009D2322">
        <w:rPr>
          <w:color w:val="FF0000"/>
        </w:rPr>
        <w:t>“[</w:t>
      </w:r>
      <w:r w:rsidR="004367AC">
        <w:rPr>
          <w:color w:val="FF0000"/>
        </w:rPr>
        <w:t>Project Description</w:t>
      </w:r>
      <w:r w:rsidRPr="009D2322">
        <w:rPr>
          <w:color w:val="FF0000"/>
        </w:rPr>
        <w:t>]”</w:t>
      </w:r>
      <w:r w:rsidRPr="009D2322">
        <w:t>.</w:t>
      </w:r>
    </w:p>
    <w:p w14:paraId="00DB5C88" w14:textId="6B2212C4" w:rsidR="009D2322" w:rsidRPr="009D2322" w:rsidRDefault="004367AC" w:rsidP="009D2322">
      <w:r w:rsidRPr="004367AC">
        <w:rPr>
          <w:color w:val="FF0000"/>
        </w:rPr>
        <w:t>[Owner</w:t>
      </w:r>
      <w:r w:rsidR="00CA01F8">
        <w:rPr>
          <w:color w:val="FF0000"/>
        </w:rPr>
        <w:t xml:space="preserve"> or Owner’s Representative</w:t>
      </w:r>
      <w:r w:rsidRPr="004367AC">
        <w:rPr>
          <w:color w:val="FF0000"/>
        </w:rPr>
        <w:t>]</w:t>
      </w:r>
      <w:r w:rsidR="009D2322" w:rsidRPr="009D2322">
        <w:t xml:space="preserve"> will open and read aloud the names of the firms who submit Statements of Qualification. The </w:t>
      </w:r>
      <w:r w:rsidRPr="00CA01F8">
        <w:rPr>
          <w:color w:val="FF0000"/>
        </w:rPr>
        <w:t>[Owner]</w:t>
      </w:r>
      <w:r>
        <w:t xml:space="preserve"> </w:t>
      </w:r>
      <w:r w:rsidR="009D2322" w:rsidRPr="009D2322">
        <w:t xml:space="preserve">reserves the right to waive any deficiencies in any </w:t>
      </w:r>
      <w:r w:rsidR="009D2322" w:rsidRPr="009D2322">
        <w:lastRenderedPageBreak/>
        <w:t xml:space="preserve">SOQ responses and to decide which firms are qualified to submit a proposal in the best interest of the </w:t>
      </w:r>
      <w:r w:rsidR="00CA01F8" w:rsidRPr="009D2322">
        <w:rPr>
          <w:color w:val="FF0000"/>
        </w:rPr>
        <w:t>[</w:t>
      </w:r>
      <w:r w:rsidR="00CA01F8">
        <w:rPr>
          <w:color w:val="FF0000"/>
        </w:rPr>
        <w:t>Owner</w:t>
      </w:r>
      <w:r w:rsidR="00CA01F8" w:rsidRPr="009D2322">
        <w:rPr>
          <w:color w:val="FF0000"/>
        </w:rPr>
        <w:t>]</w:t>
      </w:r>
      <w:r w:rsidR="009D2322" w:rsidRPr="009D2322">
        <w:t>.</w:t>
      </w:r>
    </w:p>
    <w:p w14:paraId="7A79873F" w14:textId="1DF62514" w:rsidR="009D2322" w:rsidRPr="009D2322" w:rsidRDefault="009D2322" w:rsidP="009D2322">
      <w:r w:rsidRPr="009D2322">
        <w:t xml:space="preserve">Please direct all questions to </w:t>
      </w:r>
      <w:r w:rsidR="00024FEB" w:rsidRPr="009D2322">
        <w:rPr>
          <w:color w:val="FF0000"/>
        </w:rPr>
        <w:t>[Owner Contact and email</w:t>
      </w:r>
      <w:r w:rsidR="00024FEB" w:rsidRPr="00CA01F8">
        <w:rPr>
          <w:color w:val="FF0000"/>
        </w:rPr>
        <w:t xml:space="preserve"> or Owner’s Rep</w:t>
      </w:r>
      <w:r w:rsidR="00CA01F8">
        <w:rPr>
          <w:color w:val="FF0000"/>
        </w:rPr>
        <w:t>resentative</w:t>
      </w:r>
      <w:r w:rsidR="00024FEB" w:rsidRPr="009D2322">
        <w:rPr>
          <w:color w:val="FF0000"/>
        </w:rPr>
        <w:t>]</w:t>
      </w:r>
    </w:p>
    <w:p w14:paraId="234684C9" w14:textId="07CB4970" w:rsidR="009D2322" w:rsidRPr="009D2322" w:rsidRDefault="009D2322" w:rsidP="009D2322">
      <w:r w:rsidRPr="009D2322">
        <w:rPr>
          <w:b/>
          <w:bCs/>
        </w:rPr>
        <w:t>Description of Project</w:t>
      </w:r>
      <w:r w:rsidRPr="009D2322">
        <w:br/>
        <w:t xml:space="preserve">The </w:t>
      </w:r>
      <w:r w:rsidR="00CA01F8" w:rsidRPr="009D2322">
        <w:rPr>
          <w:color w:val="FF0000"/>
        </w:rPr>
        <w:t>[</w:t>
      </w:r>
      <w:r w:rsidR="00CA01F8">
        <w:rPr>
          <w:color w:val="FF0000"/>
        </w:rPr>
        <w:t>Owner</w:t>
      </w:r>
      <w:r w:rsidR="00CA01F8" w:rsidRPr="009D2322">
        <w:rPr>
          <w:color w:val="FF0000"/>
        </w:rPr>
        <w:t>]</w:t>
      </w:r>
      <w:r w:rsidRPr="009D2322">
        <w:t xml:space="preserve"> invites you to submit your firm’s qualifications for provide Construction Management at Risk (CMaR) services to support the following district activities:</w:t>
      </w:r>
    </w:p>
    <w:p w14:paraId="6360CCA3" w14:textId="132E941D" w:rsidR="009D2322" w:rsidRPr="009D2322" w:rsidRDefault="009D2322" w:rsidP="00024FEB">
      <w:pPr>
        <w:numPr>
          <w:ilvl w:val="0"/>
          <w:numId w:val="15"/>
        </w:numPr>
        <w:spacing w:after="0"/>
      </w:pPr>
      <w:r w:rsidRPr="009D2322">
        <w:t>Pricing, phasing</w:t>
      </w:r>
      <w:r w:rsidR="00CE45C1">
        <w:t>,</w:t>
      </w:r>
      <w:r w:rsidRPr="009D2322">
        <w:t xml:space="preserve"> and constructability reviews for </w:t>
      </w:r>
      <w:r w:rsidR="00024FEB" w:rsidRPr="00CA01F8">
        <w:rPr>
          <w:color w:val="FF0000"/>
        </w:rPr>
        <w:t>[Project Description]</w:t>
      </w:r>
    </w:p>
    <w:p w14:paraId="35AB14A0" w14:textId="677A1D93" w:rsidR="009D2322" w:rsidRPr="009D2322" w:rsidRDefault="009D2322" w:rsidP="00024FEB">
      <w:pPr>
        <w:numPr>
          <w:ilvl w:val="0"/>
          <w:numId w:val="15"/>
        </w:numPr>
        <w:spacing w:after="0"/>
      </w:pPr>
      <w:r w:rsidRPr="009D2322">
        <w:t xml:space="preserve">Pre-construction </w:t>
      </w:r>
      <w:r w:rsidR="00CA01F8">
        <w:t>services</w:t>
      </w:r>
    </w:p>
    <w:p w14:paraId="7F4304B4" w14:textId="77777777" w:rsidR="009D2322" w:rsidRDefault="009D2322" w:rsidP="00024FEB">
      <w:pPr>
        <w:numPr>
          <w:ilvl w:val="0"/>
          <w:numId w:val="15"/>
        </w:numPr>
        <w:spacing w:after="0"/>
      </w:pPr>
      <w:r w:rsidRPr="009D2322">
        <w:t>Construction Manager of approved scope of work</w:t>
      </w:r>
    </w:p>
    <w:p w14:paraId="3206696E" w14:textId="00E07741" w:rsidR="00CA01F8" w:rsidRPr="00CA01F8" w:rsidRDefault="00CA01F8" w:rsidP="00024FEB">
      <w:pPr>
        <w:numPr>
          <w:ilvl w:val="0"/>
          <w:numId w:val="15"/>
        </w:numPr>
        <w:spacing w:after="0"/>
        <w:rPr>
          <w:color w:val="FF0000"/>
        </w:rPr>
      </w:pPr>
      <w:r w:rsidRPr="00CA01F8">
        <w:rPr>
          <w:color w:val="FF0000"/>
        </w:rPr>
        <w:t>Other pertinent information</w:t>
      </w:r>
    </w:p>
    <w:p w14:paraId="21C4FBAB" w14:textId="77777777" w:rsidR="00024FEB" w:rsidRPr="009D2322" w:rsidRDefault="00024FEB" w:rsidP="00024FEB">
      <w:pPr>
        <w:spacing w:after="0"/>
        <w:ind w:left="720"/>
      </w:pPr>
    </w:p>
    <w:p w14:paraId="6BCF5ABE" w14:textId="3410A5CE" w:rsidR="0012018B" w:rsidRPr="009D2322" w:rsidRDefault="0012018B" w:rsidP="0012018B">
      <w:pPr>
        <w:rPr>
          <w:color w:val="FF0000"/>
        </w:rPr>
      </w:pPr>
      <w:r>
        <w:rPr>
          <w:color w:val="FF0000"/>
        </w:rPr>
        <w:t>EDIT BELOW DESCIPTION TO BE SPECIFIC TO PROJECT:</w:t>
      </w:r>
    </w:p>
    <w:p w14:paraId="2AB454F8" w14:textId="7034835D" w:rsidR="0012018B" w:rsidRDefault="009D2322" w:rsidP="009D2322">
      <w:r w:rsidRPr="009D2322">
        <w:t xml:space="preserve">The </w:t>
      </w:r>
      <w:r w:rsidR="00CA01F8" w:rsidRPr="009D2322">
        <w:rPr>
          <w:color w:val="FF0000"/>
        </w:rPr>
        <w:t>[</w:t>
      </w:r>
      <w:r w:rsidR="00CA01F8">
        <w:rPr>
          <w:color w:val="FF0000"/>
        </w:rPr>
        <w:t>Owner</w:t>
      </w:r>
      <w:r w:rsidR="00CA01F8" w:rsidRPr="009D2322">
        <w:rPr>
          <w:color w:val="FF0000"/>
        </w:rPr>
        <w:t>]</w:t>
      </w:r>
      <w:r w:rsidRPr="009D2322">
        <w:t xml:space="preserve"> serves </w:t>
      </w:r>
      <w:r w:rsidRPr="009D2322">
        <w:rPr>
          <w:color w:val="FF0000"/>
        </w:rPr>
        <w:t xml:space="preserve">description of </w:t>
      </w:r>
      <w:r w:rsidR="00CA01F8">
        <w:rPr>
          <w:color w:val="FF0000"/>
        </w:rPr>
        <w:t>Owner Services [Example: School District</w:t>
      </w:r>
      <w:r w:rsidR="00CE45C1">
        <w:rPr>
          <w:color w:val="FF0000"/>
        </w:rPr>
        <w:t>’s</w:t>
      </w:r>
      <w:r w:rsidR="00CA01F8">
        <w:rPr>
          <w:color w:val="FF0000"/>
        </w:rPr>
        <w:t xml:space="preserve"> number of students or Municipality population]</w:t>
      </w:r>
      <w:r w:rsidR="00EB280D">
        <w:t xml:space="preserve">. </w:t>
      </w:r>
      <w:r w:rsidRPr="009D2322">
        <w:t xml:space="preserve">The </w:t>
      </w:r>
      <w:r w:rsidR="00CA01F8" w:rsidRPr="009D2322">
        <w:rPr>
          <w:color w:val="FF0000"/>
        </w:rPr>
        <w:t>[</w:t>
      </w:r>
      <w:r w:rsidR="00CA01F8">
        <w:rPr>
          <w:color w:val="FF0000"/>
        </w:rPr>
        <w:t>Owner</w:t>
      </w:r>
      <w:r w:rsidR="00CA01F8" w:rsidRPr="009D2322">
        <w:rPr>
          <w:color w:val="FF0000"/>
        </w:rPr>
        <w:t>]</w:t>
      </w:r>
      <w:r w:rsidRPr="009D2322">
        <w:t xml:space="preserve"> will engage an architectural team to perform a comprehensive facilities study of all facilities </w:t>
      </w:r>
      <w:r w:rsidR="00CA01F8">
        <w:t xml:space="preserve">and </w:t>
      </w:r>
      <w:r w:rsidRPr="009D2322">
        <w:t>create a long-range facilities master plan. Together</w:t>
      </w:r>
      <w:r w:rsidR="00CE45C1">
        <w:t>,</w:t>
      </w:r>
      <w:r w:rsidRPr="009D2322">
        <w:t xml:space="preserve"> the CMaR and architect will be charge with identifying priorities, deficiencies and opportunities for building improvements and upgrades</w:t>
      </w:r>
      <w:r w:rsidR="00CE45C1">
        <w:t>,</w:t>
      </w:r>
      <w:r w:rsidRPr="009D2322">
        <w:t xml:space="preserve"> including not limited to accessibility, modern learning environments, energy efficiency measures</w:t>
      </w:r>
      <w:r w:rsidR="00CE45C1">
        <w:t>,</w:t>
      </w:r>
      <w:r w:rsidRPr="009D2322">
        <w:t xml:space="preserve"> and mechanical/electrical/plumbing (MEP) upgrades needed. The </w:t>
      </w:r>
      <w:r w:rsidR="00CA01F8" w:rsidRPr="009D2322">
        <w:rPr>
          <w:color w:val="FF0000"/>
        </w:rPr>
        <w:t>[</w:t>
      </w:r>
      <w:r w:rsidR="00CA01F8">
        <w:rPr>
          <w:color w:val="FF0000"/>
        </w:rPr>
        <w:t>Owner</w:t>
      </w:r>
      <w:r w:rsidR="00CA01F8" w:rsidRPr="009D2322">
        <w:rPr>
          <w:color w:val="FF0000"/>
        </w:rPr>
        <w:t>]</w:t>
      </w:r>
      <w:r w:rsidR="00CA01F8">
        <w:rPr>
          <w:color w:val="FF0000"/>
        </w:rPr>
        <w:t xml:space="preserve"> </w:t>
      </w:r>
      <w:r w:rsidRPr="009D2322">
        <w:t>and design team are reviewing a sequence of phased projects</w:t>
      </w:r>
      <w:r w:rsidR="00CE45C1">
        <w:t xml:space="preserve">. </w:t>
      </w:r>
      <w:r w:rsidRPr="009D2322">
        <w:t xml:space="preserve">To provide the </w:t>
      </w:r>
      <w:r w:rsidR="00CA01F8" w:rsidRPr="009D2322">
        <w:rPr>
          <w:color w:val="FF0000"/>
        </w:rPr>
        <w:t>[</w:t>
      </w:r>
      <w:r w:rsidR="00CA01F8">
        <w:rPr>
          <w:color w:val="FF0000"/>
        </w:rPr>
        <w:t>Owner</w:t>
      </w:r>
      <w:r w:rsidR="00CA01F8" w:rsidRPr="009D2322">
        <w:rPr>
          <w:color w:val="FF0000"/>
        </w:rPr>
        <w:t>]</w:t>
      </w:r>
      <w:r w:rsidRPr="009D2322">
        <w:t xml:space="preserve"> with timely and appropriate information related to the preliminary solutions, engaging the services of a qualified construction management team is desired</w:t>
      </w:r>
      <w:r w:rsidR="00CA01F8">
        <w:t>.</w:t>
      </w:r>
      <w:r w:rsidRPr="009D2322">
        <w:t xml:space="preserve"> The </w:t>
      </w:r>
      <w:r w:rsidR="00CA01F8" w:rsidRPr="009D2322">
        <w:rPr>
          <w:color w:val="FF0000"/>
        </w:rPr>
        <w:t>[</w:t>
      </w:r>
      <w:r w:rsidR="00CA01F8">
        <w:rPr>
          <w:color w:val="FF0000"/>
        </w:rPr>
        <w:t>Owner</w:t>
      </w:r>
      <w:r w:rsidR="00CA01F8" w:rsidRPr="009D2322">
        <w:rPr>
          <w:color w:val="FF0000"/>
        </w:rPr>
        <w:t>]</w:t>
      </w:r>
      <w:r w:rsidRPr="009D2322">
        <w:t xml:space="preserve"> is seeking responses from firms that specialize in </w:t>
      </w:r>
      <w:r w:rsidR="00CA01F8" w:rsidRPr="00CA01F8">
        <w:rPr>
          <w:color w:val="FF0000"/>
        </w:rPr>
        <w:t>[</w:t>
      </w:r>
      <w:r w:rsidRPr="009D2322">
        <w:rPr>
          <w:color w:val="FF0000"/>
        </w:rPr>
        <w:t>pre-referendum planning, referendum</w:t>
      </w:r>
      <w:r w:rsidR="00CA01F8" w:rsidRPr="00CA01F8">
        <w:rPr>
          <w:color w:val="FF0000"/>
        </w:rPr>
        <w:t>, facility assessment]</w:t>
      </w:r>
      <w:r w:rsidRPr="009D2322">
        <w:rPr>
          <w:color w:val="FF0000"/>
        </w:rPr>
        <w:t xml:space="preserve"> </w:t>
      </w:r>
      <w:r w:rsidRPr="009D2322">
        <w:t>support, pre-construction</w:t>
      </w:r>
      <w:r w:rsidR="00CE45C1">
        <w:t>,</w:t>
      </w:r>
      <w:r w:rsidRPr="009D2322">
        <w:t xml:space="preserve"> and construction of </w:t>
      </w:r>
      <w:r w:rsidR="00CA01F8" w:rsidRPr="00CA01F8">
        <w:rPr>
          <w:color w:val="FF0000"/>
        </w:rPr>
        <w:t>[description of facility type]</w:t>
      </w:r>
      <w:r w:rsidRPr="009D2322">
        <w:t xml:space="preserve"> facilities. PLEASE NOTE – No final decisions have been made about facilities projects, their size scope</w:t>
      </w:r>
      <w:r w:rsidR="00CE45C1">
        <w:t>,</w:t>
      </w:r>
      <w:r w:rsidRPr="009D2322">
        <w:t xml:space="preserve"> or referend</w:t>
      </w:r>
      <w:r w:rsidR="00CE45C1">
        <w:t>a.</w:t>
      </w:r>
    </w:p>
    <w:p w14:paraId="49CC6AFB" w14:textId="7DAD7FC5" w:rsidR="009D2322" w:rsidRDefault="009D2322" w:rsidP="009D2322">
      <w:pPr>
        <w:rPr>
          <w:color w:val="FF0000"/>
        </w:rPr>
      </w:pPr>
      <w:r w:rsidRPr="009D2322">
        <w:rPr>
          <w:b/>
          <w:bCs/>
        </w:rPr>
        <w:t>Objectives and Expectations</w:t>
      </w:r>
      <w:r w:rsidRPr="009D2322">
        <w:br/>
        <w:t xml:space="preserve">The purpose of this request is to obtain </w:t>
      </w:r>
      <w:r w:rsidR="00657688">
        <w:t>SOQs</w:t>
      </w:r>
      <w:r w:rsidRPr="009D2322">
        <w:t xml:space="preserve"> from construction management firms</w:t>
      </w:r>
      <w:r w:rsidR="00CA01F8">
        <w:t xml:space="preserve"> </w:t>
      </w:r>
      <w:r w:rsidR="001A7DD7">
        <w:t>to rank and qualify CMs</w:t>
      </w:r>
      <w:r w:rsidR="00657688">
        <w:t xml:space="preserve">. </w:t>
      </w:r>
      <w:r w:rsidR="001A7DD7">
        <w:t>In order</w:t>
      </w:r>
      <w:r w:rsidR="00657688">
        <w:t xml:space="preserve"> </w:t>
      </w:r>
      <w:r w:rsidR="001A7DD7">
        <w:t xml:space="preserve">to advance to the second step of the </w:t>
      </w:r>
      <w:r w:rsidR="0012018B">
        <w:t>solicitation</w:t>
      </w:r>
      <w:r w:rsidR="001A7DD7">
        <w:t xml:space="preserve"> process and receive the RFP, </w:t>
      </w:r>
      <w:r w:rsidR="001A7DD7" w:rsidRPr="00E54AEE">
        <w:rPr>
          <w:color w:val="FF0000"/>
        </w:rPr>
        <w:t xml:space="preserve">a CM shall score a minimum of </w:t>
      </w:r>
      <w:r w:rsidR="006B10AE">
        <w:rPr>
          <w:color w:val="FF0000"/>
        </w:rPr>
        <w:t>80</w:t>
      </w:r>
      <w:r w:rsidR="001A7DD7" w:rsidRPr="00E54AEE">
        <w:rPr>
          <w:color w:val="FF0000"/>
        </w:rPr>
        <w:t xml:space="preserve"> of the available </w:t>
      </w:r>
      <w:r w:rsidR="006B10AE">
        <w:rPr>
          <w:color w:val="FF0000"/>
        </w:rPr>
        <w:t>100</w:t>
      </w:r>
      <w:r w:rsidR="001A7DD7" w:rsidRPr="00E54AEE">
        <w:rPr>
          <w:color w:val="FF0000"/>
        </w:rPr>
        <w:t xml:space="preserve"> points</w:t>
      </w:r>
      <w:r w:rsidR="0012018B">
        <w:rPr>
          <w:color w:val="FF0000"/>
        </w:rPr>
        <w:t xml:space="preserve"> (adjust minimum threshold based on total points available)</w:t>
      </w:r>
      <w:r w:rsidR="00657688">
        <w:t xml:space="preserve">. </w:t>
      </w:r>
      <w:r w:rsidR="001A7DD7">
        <w:t>All scoring information shall be provided before the release of the RFQ</w:t>
      </w:r>
      <w:r w:rsidR="00657688">
        <w:t xml:space="preserve">. </w:t>
      </w:r>
      <w:r w:rsidRPr="009D2322">
        <w:t xml:space="preserve">The CM </w:t>
      </w:r>
      <w:r w:rsidR="0012018B">
        <w:t>and design team will work collaboratively</w:t>
      </w:r>
      <w:r w:rsidRPr="009D2322">
        <w:t xml:space="preserve"> to provide input and analysis on total project cost, sequencing, and constructability</w:t>
      </w:r>
      <w:r w:rsidR="003D6B30">
        <w:t xml:space="preserve">. </w:t>
      </w:r>
      <w:r w:rsidR="00CA01F8" w:rsidRPr="00CA01F8">
        <w:rPr>
          <w:color w:val="FF0000"/>
        </w:rPr>
        <w:t xml:space="preserve">Add other relevant information, such as referendum planning, facility assessment, </w:t>
      </w:r>
      <w:r w:rsidR="006F7F36">
        <w:rPr>
          <w:color w:val="FF0000"/>
        </w:rPr>
        <w:t xml:space="preserve">master planning, </w:t>
      </w:r>
      <w:r w:rsidR="00CA01F8" w:rsidRPr="00CA01F8">
        <w:rPr>
          <w:color w:val="FF0000"/>
        </w:rPr>
        <w:t>etc</w:t>
      </w:r>
      <w:r w:rsidR="00657688">
        <w:rPr>
          <w:color w:val="FF0000"/>
        </w:rPr>
        <w:t>.</w:t>
      </w:r>
    </w:p>
    <w:p w14:paraId="57EA4994" w14:textId="7CD5584C" w:rsidR="00E54AEE" w:rsidRPr="00E54AEE" w:rsidRDefault="00E54AEE" w:rsidP="00E54AEE">
      <w:pPr>
        <w:spacing w:after="0"/>
        <w:rPr>
          <w:b/>
          <w:bCs/>
        </w:rPr>
      </w:pPr>
      <w:r w:rsidRPr="00E54AEE">
        <w:rPr>
          <w:b/>
          <w:bCs/>
        </w:rPr>
        <w:t>Scope of Services</w:t>
      </w:r>
    </w:p>
    <w:p w14:paraId="59BE74AF" w14:textId="40320D70" w:rsidR="00E54AEE" w:rsidRPr="009D2322" w:rsidRDefault="00E54AEE" w:rsidP="00E54AEE">
      <w:r>
        <w:t xml:space="preserve">The Scope of Work shall be </w:t>
      </w:r>
      <w:r w:rsidR="00DC1305">
        <w:t xml:space="preserve">as </w:t>
      </w:r>
      <w:r>
        <w:t>outlined above. The Scope of the Work will involve both pre-construction and construction phase services, with the intended form of contract for the project being AIA Document A133-2019 (GMP), with AIA Document A201–2019, General Conditions of the Contract for Construction</w:t>
      </w:r>
      <w:r w:rsidR="003D6B30">
        <w:t xml:space="preserve">. </w:t>
      </w:r>
      <w:r>
        <w:t xml:space="preserve">The Scope of the Work shall include all necessary site work required by the owner for occupancy. Any objections to such a basis for the form of agreement should be articulated in submission made in response to the </w:t>
      </w:r>
      <w:r w:rsidR="00DC1305">
        <w:t>RFQ</w:t>
      </w:r>
      <w:r>
        <w:t>.</w:t>
      </w:r>
    </w:p>
    <w:p w14:paraId="4231072F" w14:textId="534BEB90" w:rsidR="009D2322" w:rsidRPr="009D2322" w:rsidRDefault="009D2322" w:rsidP="009D2322">
      <w:r w:rsidRPr="009D2322">
        <w:rPr>
          <w:b/>
          <w:bCs/>
        </w:rPr>
        <w:lastRenderedPageBreak/>
        <w:t>QUALIFICATION STATEMENT REQUIREMENTS</w:t>
      </w:r>
    </w:p>
    <w:p w14:paraId="6DED7468" w14:textId="77777777" w:rsidR="009D2322" w:rsidRPr="009D2322" w:rsidRDefault="009D2322" w:rsidP="009D2322">
      <w:r w:rsidRPr="009D2322">
        <w:rPr>
          <w:b/>
          <w:bCs/>
        </w:rPr>
        <w:t>Response Format</w:t>
      </w:r>
    </w:p>
    <w:p w14:paraId="4997ADEB" w14:textId="71121AC3" w:rsidR="009D2322" w:rsidRPr="009D2322" w:rsidRDefault="009D2322" w:rsidP="009D2322">
      <w:pPr>
        <w:numPr>
          <w:ilvl w:val="0"/>
          <w:numId w:val="16"/>
        </w:numPr>
      </w:pPr>
      <w:r w:rsidRPr="009D2322">
        <w:t>Statements of qualifications shall be provided in a letter size (8 1/2" x 11") with sections addressing the specific elements below.</w:t>
      </w:r>
      <w:r w:rsidR="00DC1305">
        <w:t xml:space="preserve"> Qualifications shall be submitted electronically as a PDF and shall not be more than </w:t>
      </w:r>
      <w:r w:rsidR="00486F3C">
        <w:rPr>
          <w:color w:val="FF0000"/>
        </w:rPr>
        <w:t>45</w:t>
      </w:r>
      <w:r w:rsidR="00DC1305" w:rsidRPr="00DC1305">
        <w:rPr>
          <w:color w:val="FF0000"/>
        </w:rPr>
        <w:t xml:space="preserve"> pages</w:t>
      </w:r>
      <w:r w:rsidR="00DC1305">
        <w:t xml:space="preserve">. </w:t>
      </w:r>
    </w:p>
    <w:p w14:paraId="07E0033D" w14:textId="77777777" w:rsidR="00DC1305" w:rsidRDefault="009D2322" w:rsidP="00DC1305">
      <w:pPr>
        <w:spacing w:after="0"/>
        <w:rPr>
          <w:b/>
          <w:bCs/>
        </w:rPr>
      </w:pPr>
      <w:r w:rsidRPr="00DC1305">
        <w:rPr>
          <w:b/>
          <w:bCs/>
        </w:rPr>
        <w:t>Section 1.0 – Company Description (10 points)</w:t>
      </w:r>
    </w:p>
    <w:p w14:paraId="7C4F3451" w14:textId="77777777" w:rsidR="009B1D70" w:rsidRDefault="009B1D70" w:rsidP="00DC1305">
      <w:pPr>
        <w:spacing w:after="0"/>
      </w:pPr>
    </w:p>
    <w:p w14:paraId="3DDF01C5" w14:textId="0D288296" w:rsidR="00DC1305" w:rsidRDefault="00DC1305" w:rsidP="00DC1305">
      <w:pPr>
        <w:pStyle w:val="ListParagraph"/>
        <w:numPr>
          <w:ilvl w:val="0"/>
          <w:numId w:val="20"/>
        </w:numPr>
        <w:spacing w:after="0"/>
      </w:pPr>
      <w:r>
        <w:t xml:space="preserve">Firm Background: Provide a comprehensive overview of your firm, including its history, mission statement, core values, and areas of specialization. </w:t>
      </w:r>
    </w:p>
    <w:p w14:paraId="3B194BD3" w14:textId="00F2987C" w:rsidR="00DC1305" w:rsidRDefault="00DC1305" w:rsidP="00DC1305">
      <w:pPr>
        <w:pStyle w:val="ListParagraph"/>
        <w:numPr>
          <w:ilvl w:val="0"/>
          <w:numId w:val="20"/>
        </w:numPr>
        <w:spacing w:after="0"/>
      </w:pPr>
      <w:r>
        <w:t xml:space="preserve">Organizational Structure: Describe the organizational structure of your firm, including the hierarchy of leadership, management, and key personnel. Outline the roles and responsibilities of each organizational unit and highlight any specialized divisions or departments dedicated to serving </w:t>
      </w:r>
      <w:r w:rsidRPr="00FF4BC0">
        <w:rPr>
          <w:color w:val="FF0000"/>
        </w:rPr>
        <w:t>educational</w:t>
      </w:r>
      <w:r>
        <w:t xml:space="preserve"> clients.</w:t>
      </w:r>
    </w:p>
    <w:p w14:paraId="1A4FA599" w14:textId="555C8D5A" w:rsidR="00DC1305" w:rsidRDefault="00DC1305" w:rsidP="00DC1305">
      <w:pPr>
        <w:pStyle w:val="ListParagraph"/>
        <w:numPr>
          <w:ilvl w:val="0"/>
          <w:numId w:val="20"/>
        </w:numPr>
        <w:spacing w:after="0"/>
      </w:pPr>
      <w:r>
        <w:t>Geographic Coverage: Identify the geographic regions and markets served by your firm, including the locations of principal offices and branch offices responsible for the proposed projects. Highlight any regional expertise or local knowledge that enhances your firm's ability to deliver tailored solutions to clients.</w:t>
      </w:r>
    </w:p>
    <w:p w14:paraId="3B927445" w14:textId="374BF75E" w:rsidR="00DC1305" w:rsidRDefault="00DC1305" w:rsidP="00DC1305">
      <w:pPr>
        <w:pStyle w:val="ListParagraph"/>
        <w:numPr>
          <w:ilvl w:val="0"/>
          <w:numId w:val="20"/>
        </w:numPr>
        <w:spacing w:after="0"/>
      </w:pPr>
      <w:r>
        <w:t xml:space="preserve">Client Portfolio: Provide an overview of your firm's client portfolio, emphasizing your experience in serving educational clients within the </w:t>
      </w:r>
      <w:r w:rsidRPr="009B1D70">
        <w:rPr>
          <w:color w:val="FF0000"/>
        </w:rPr>
        <w:t xml:space="preserve">PreK-12 </w:t>
      </w:r>
      <w:r>
        <w:t xml:space="preserve">sector. </w:t>
      </w:r>
      <w:r w:rsidR="000004CC">
        <w:t>R</w:t>
      </w:r>
      <w:r>
        <w:t>epeat business, or client testimonials that attest to the quality of your firm's services and client satisfaction.</w:t>
      </w:r>
    </w:p>
    <w:p w14:paraId="21A439C5" w14:textId="1A5E9BE2" w:rsidR="008744B4" w:rsidRPr="00E54AEE" w:rsidRDefault="00DC1305" w:rsidP="00DC1305">
      <w:pPr>
        <w:pStyle w:val="ListParagraph"/>
        <w:numPr>
          <w:ilvl w:val="0"/>
          <w:numId w:val="20"/>
        </w:numPr>
        <w:spacing w:after="0"/>
      </w:pPr>
      <w:r>
        <w:t xml:space="preserve">Financial Stability: </w:t>
      </w:r>
      <w:r w:rsidR="000004CC">
        <w:t>D</w:t>
      </w:r>
      <w:r>
        <w:t xml:space="preserve">iscuss your firm's </w:t>
      </w:r>
      <w:r w:rsidR="000004CC">
        <w:t>bonding capabilities</w:t>
      </w:r>
      <w:r>
        <w:t xml:space="preserve"> </w:t>
      </w:r>
      <w:r w:rsidR="000004CC">
        <w:t>and current backlog of work</w:t>
      </w:r>
      <w:r>
        <w:t>.</w:t>
      </w:r>
      <w:r w:rsidR="000004CC">
        <w:t xml:space="preserve"> Financial statement may be required for qualified firms. </w:t>
      </w:r>
    </w:p>
    <w:p w14:paraId="7196C6BF" w14:textId="77777777" w:rsidR="00DC1305" w:rsidRDefault="00DC1305" w:rsidP="00E54AEE">
      <w:pPr>
        <w:spacing w:after="0"/>
        <w:rPr>
          <w:b/>
          <w:bCs/>
        </w:rPr>
      </w:pPr>
    </w:p>
    <w:p w14:paraId="45A6D88D" w14:textId="77777777" w:rsidR="00DC1305" w:rsidRDefault="009D2322" w:rsidP="00DC1305">
      <w:pPr>
        <w:spacing w:after="0"/>
        <w:rPr>
          <w:b/>
          <w:bCs/>
        </w:rPr>
      </w:pPr>
      <w:r w:rsidRPr="00DC1305">
        <w:rPr>
          <w:b/>
          <w:bCs/>
        </w:rPr>
        <w:t>Section 2.0 – Proposed Project Team (10 points)</w:t>
      </w:r>
    </w:p>
    <w:p w14:paraId="0E431ADB" w14:textId="77777777" w:rsidR="009B1D70" w:rsidRDefault="009B1D70" w:rsidP="00DC1305">
      <w:pPr>
        <w:spacing w:after="0"/>
      </w:pPr>
    </w:p>
    <w:p w14:paraId="441BF69C" w14:textId="77777777" w:rsidR="00A62C75" w:rsidRPr="00A62C75" w:rsidRDefault="00A62C75" w:rsidP="00A62C75">
      <w:pPr>
        <w:numPr>
          <w:ilvl w:val="0"/>
          <w:numId w:val="35"/>
        </w:numPr>
      </w:pPr>
      <w:r w:rsidRPr="00A62C75">
        <w:t xml:space="preserve">Key Personnel: List specific personnel proposed for the project team, including project managers, superintendents, estimators, schedulers, and other key positions. </w:t>
      </w:r>
    </w:p>
    <w:p w14:paraId="7FD0A53F" w14:textId="7ACBF54E" w:rsidR="00A62C75" w:rsidRPr="00A62C75" w:rsidRDefault="00A62C75" w:rsidP="00A62C75">
      <w:pPr>
        <w:numPr>
          <w:ilvl w:val="0"/>
          <w:numId w:val="35"/>
        </w:numPr>
      </w:pPr>
      <w:r w:rsidRPr="00A62C75">
        <w:t>Provide a narrative or organizational chart indicating the structure of the proposed project team</w:t>
      </w:r>
      <w:r w:rsidR="00EB280D">
        <w:t xml:space="preserve">. </w:t>
      </w:r>
      <w:r w:rsidRPr="00A62C75">
        <w:t xml:space="preserve">Indicate which team member will serve as the main point of contact during the various project phases, facilitating communication, coordination, and collaboration between your firm, the </w:t>
      </w:r>
      <w:proofErr w:type="gramStart"/>
      <w:r w:rsidRPr="00A62C75">
        <w:t>District</w:t>
      </w:r>
      <w:proofErr w:type="gramEnd"/>
      <w:r w:rsidRPr="00A62C75">
        <w:t>, and other project stakeholders</w:t>
      </w:r>
      <w:r w:rsidR="00EB280D">
        <w:t>.</w:t>
      </w:r>
    </w:p>
    <w:p w14:paraId="02605548" w14:textId="0F3C3376" w:rsidR="00A62C75" w:rsidRPr="00A62C75" w:rsidRDefault="00A62C75" w:rsidP="00A62C75">
      <w:pPr>
        <w:numPr>
          <w:ilvl w:val="0"/>
          <w:numId w:val="35"/>
        </w:numPr>
      </w:pPr>
      <w:r w:rsidRPr="00A62C75">
        <w:t>Team Qualifications: Provide resumes for each team member indicating the project assignment or role, and highlighting their qualifications, relevant experience, and credentials that will contribute to the project’s successful execution</w:t>
      </w:r>
      <w:r w:rsidR="00EB280D">
        <w:t>.</w:t>
      </w:r>
    </w:p>
    <w:p w14:paraId="44B45424" w14:textId="77777777" w:rsidR="00A62C75" w:rsidRPr="00A62C75" w:rsidRDefault="00A62C75" w:rsidP="00A62C75">
      <w:pPr>
        <w:numPr>
          <w:ilvl w:val="0"/>
          <w:numId w:val="35"/>
        </w:numPr>
      </w:pPr>
      <w:r w:rsidRPr="00A62C75">
        <w:t>Continuity of Team: Discuss your firm's approach to ensuring continuity of the project team throughout the duration of the project, minimizing turnover, and maintaining consistency in personnel to promote efficiency, effectiveness, and accountability.</w:t>
      </w:r>
    </w:p>
    <w:p w14:paraId="7239301B" w14:textId="77777777" w:rsidR="008744B4" w:rsidRDefault="008744B4" w:rsidP="009D2322">
      <w:pPr>
        <w:rPr>
          <w:b/>
          <w:bCs/>
        </w:rPr>
      </w:pPr>
    </w:p>
    <w:p w14:paraId="1E4D0DD9" w14:textId="16BC2EF2" w:rsidR="00DC1305" w:rsidRDefault="009D2322" w:rsidP="009B1D70">
      <w:r w:rsidRPr="009D2322">
        <w:rPr>
          <w:b/>
          <w:bCs/>
        </w:rPr>
        <w:lastRenderedPageBreak/>
        <w:t>Section 3.0 – Similar Project Experience (</w:t>
      </w:r>
      <w:r w:rsidR="00E143CB">
        <w:rPr>
          <w:b/>
          <w:bCs/>
        </w:rPr>
        <w:t>15</w:t>
      </w:r>
      <w:r w:rsidRPr="009D2322">
        <w:rPr>
          <w:b/>
          <w:bCs/>
        </w:rPr>
        <w:t xml:space="preserve"> points)</w:t>
      </w:r>
      <w:r w:rsidRPr="009D2322">
        <w:br/>
      </w:r>
    </w:p>
    <w:p w14:paraId="1AECD306" w14:textId="1DE2DC4D" w:rsidR="00DC1305" w:rsidRDefault="009D2322" w:rsidP="00DC1305">
      <w:pPr>
        <w:pStyle w:val="ListParagraph"/>
        <w:numPr>
          <w:ilvl w:val="0"/>
          <w:numId w:val="24"/>
        </w:numPr>
      </w:pPr>
      <w:r w:rsidRPr="009D2322">
        <w:t>Specific Project List</w:t>
      </w:r>
      <w:r w:rsidR="00EB280D">
        <w:t>:</w:t>
      </w:r>
      <w:r w:rsidRPr="009D2322">
        <w:t xml:space="preserve"> Provide the following information for five </w:t>
      </w:r>
      <w:r w:rsidR="006F7F36" w:rsidRPr="00DC1305">
        <w:rPr>
          <w:color w:val="FF0000"/>
        </w:rPr>
        <w:t>[market specific information]</w:t>
      </w:r>
      <w:r w:rsidR="006F7F36">
        <w:t xml:space="preserve"> projects</w:t>
      </w:r>
      <w:r w:rsidRPr="009D2322">
        <w:t xml:space="preserve"> completed </w:t>
      </w:r>
      <w:r w:rsidR="00EB280D">
        <w:t xml:space="preserve">that </w:t>
      </w:r>
      <w:r w:rsidRPr="009D2322">
        <w:t>are</w:t>
      </w:r>
      <w:r w:rsidR="00EB280D">
        <w:t xml:space="preserve"> </w:t>
      </w:r>
      <w:proofErr w:type="gramStart"/>
      <w:r w:rsidRPr="009D2322">
        <w:t>similar to</w:t>
      </w:r>
      <w:proofErr w:type="gramEnd"/>
      <w:r w:rsidRPr="009D2322">
        <w:t xml:space="preserve"> the proposed Project.</w:t>
      </w:r>
      <w:r w:rsidRPr="009D2322">
        <w:br/>
        <w:t>Include the following information to the extent possible</w:t>
      </w:r>
      <w:r w:rsidR="00EB280D">
        <w:t>:</w:t>
      </w:r>
    </w:p>
    <w:p w14:paraId="73E7EF8B" w14:textId="77777777" w:rsidR="00DC1305" w:rsidRDefault="009D2322" w:rsidP="009B1D70">
      <w:pPr>
        <w:pStyle w:val="ListParagraph"/>
        <w:numPr>
          <w:ilvl w:val="1"/>
          <w:numId w:val="27"/>
        </w:numPr>
      </w:pPr>
      <w:r w:rsidRPr="009D2322">
        <w:t>Building name and address.</w:t>
      </w:r>
    </w:p>
    <w:p w14:paraId="014017EE" w14:textId="77777777" w:rsidR="00DC1305" w:rsidRDefault="009D2322" w:rsidP="009B1D70">
      <w:pPr>
        <w:pStyle w:val="ListParagraph"/>
        <w:numPr>
          <w:ilvl w:val="1"/>
          <w:numId w:val="27"/>
        </w:numPr>
      </w:pPr>
      <w:r w:rsidRPr="009D2322">
        <w:t>Building Owner, contact name and telephone number.</w:t>
      </w:r>
    </w:p>
    <w:p w14:paraId="47D1A1B3" w14:textId="77777777" w:rsidR="00DC1305" w:rsidRDefault="009D2322" w:rsidP="009B1D70">
      <w:pPr>
        <w:pStyle w:val="ListParagraph"/>
        <w:numPr>
          <w:ilvl w:val="1"/>
          <w:numId w:val="27"/>
        </w:numPr>
      </w:pPr>
      <w:r w:rsidRPr="009D2322">
        <w:t xml:space="preserve">Scope of service performed on the project, including any </w:t>
      </w:r>
      <w:r w:rsidR="006F7F36" w:rsidRPr="00DC1305">
        <w:rPr>
          <w:color w:val="FF0000"/>
        </w:rPr>
        <w:t>[project specific detail]</w:t>
      </w:r>
      <w:r w:rsidRPr="009D2322">
        <w:t>.</w:t>
      </w:r>
    </w:p>
    <w:p w14:paraId="2285008F" w14:textId="77777777" w:rsidR="00DC1305" w:rsidRDefault="009D2322" w:rsidP="009B1D70">
      <w:pPr>
        <w:pStyle w:val="ListParagraph"/>
        <w:numPr>
          <w:ilvl w:val="1"/>
          <w:numId w:val="27"/>
        </w:numPr>
      </w:pPr>
      <w:r w:rsidRPr="009D2322">
        <w:t>List final project cost.</w:t>
      </w:r>
    </w:p>
    <w:p w14:paraId="0E8D27E4" w14:textId="77777777" w:rsidR="009B1D70" w:rsidRDefault="009D2322" w:rsidP="009B1D70">
      <w:pPr>
        <w:pStyle w:val="ListParagraph"/>
        <w:numPr>
          <w:ilvl w:val="1"/>
          <w:numId w:val="27"/>
        </w:numPr>
      </w:pPr>
      <w:r w:rsidRPr="009D2322">
        <w:t>Construction duration and date of completion.</w:t>
      </w:r>
    </w:p>
    <w:p w14:paraId="365A3AAF" w14:textId="0A703AD1" w:rsidR="009D2322" w:rsidRPr="009D2322" w:rsidRDefault="009D2322" w:rsidP="009B1D70">
      <w:pPr>
        <w:pStyle w:val="ListParagraph"/>
        <w:numPr>
          <w:ilvl w:val="1"/>
          <w:numId w:val="27"/>
        </w:numPr>
      </w:pPr>
      <w:r w:rsidRPr="009D2322">
        <w:t>Indicate what percentage of the work was accomplished with your own forces and in what trades. Note that retention of all trades will follow requirements for public bidding. However, self-performance is allowable under the new legislation.</w:t>
      </w:r>
    </w:p>
    <w:p w14:paraId="178F5E61" w14:textId="77777777" w:rsidR="009B1D70" w:rsidRDefault="009D2322" w:rsidP="00DC1305">
      <w:pPr>
        <w:pStyle w:val="ListParagraph"/>
        <w:numPr>
          <w:ilvl w:val="0"/>
          <w:numId w:val="24"/>
        </w:numPr>
        <w:spacing w:after="0"/>
      </w:pPr>
      <w:r w:rsidRPr="009D2322">
        <w:t xml:space="preserve">Evaluation will heavily consider how similar example projects are to the type, size, and process of the </w:t>
      </w:r>
      <w:r w:rsidR="006F7F36" w:rsidRPr="00DC1305">
        <w:rPr>
          <w:color w:val="FF0000"/>
        </w:rPr>
        <w:t xml:space="preserve">[Owner’s] </w:t>
      </w:r>
      <w:r w:rsidRPr="009D2322">
        <w:t>project.</w:t>
      </w:r>
    </w:p>
    <w:p w14:paraId="3E8A2650" w14:textId="6E05E06F" w:rsidR="009D2322" w:rsidRPr="009D2322" w:rsidRDefault="009D2322" w:rsidP="00DC1305">
      <w:pPr>
        <w:pStyle w:val="ListParagraph"/>
        <w:numPr>
          <w:ilvl w:val="0"/>
          <w:numId w:val="24"/>
        </w:numPr>
        <w:spacing w:after="0"/>
      </w:pPr>
      <w:r w:rsidRPr="009D2322">
        <w:t>Scoring will favor more recent project experience</w:t>
      </w:r>
      <w:r w:rsidR="00625573">
        <w:t xml:space="preserve"> (within the last 10 years)</w:t>
      </w:r>
      <w:r w:rsidRPr="009D2322">
        <w:t>.</w:t>
      </w:r>
    </w:p>
    <w:p w14:paraId="3D40732F" w14:textId="77777777" w:rsidR="00E54AEE" w:rsidRDefault="00E54AEE" w:rsidP="00E54AEE">
      <w:pPr>
        <w:spacing w:after="0"/>
        <w:rPr>
          <w:b/>
          <w:bCs/>
          <w:color w:val="FF0000"/>
        </w:rPr>
      </w:pPr>
    </w:p>
    <w:p w14:paraId="2A3EF7B1" w14:textId="5D5B19A1" w:rsidR="009B1D70" w:rsidRDefault="006F7F36" w:rsidP="006F7F36">
      <w:pPr>
        <w:spacing w:after="0"/>
        <w:rPr>
          <w:color w:val="auto"/>
        </w:rPr>
      </w:pPr>
      <w:r w:rsidRPr="009D2322">
        <w:rPr>
          <w:b/>
          <w:bCs/>
          <w:color w:val="auto"/>
        </w:rPr>
        <w:t xml:space="preserve">Section 4.0 – </w:t>
      </w:r>
      <w:r w:rsidRPr="00F305A7">
        <w:rPr>
          <w:b/>
          <w:bCs/>
          <w:color w:val="auto"/>
        </w:rPr>
        <w:t>Sustainability Approach</w:t>
      </w:r>
      <w:r w:rsidRPr="009D2322">
        <w:rPr>
          <w:b/>
          <w:bCs/>
          <w:color w:val="auto"/>
        </w:rPr>
        <w:t xml:space="preserve"> (</w:t>
      </w:r>
      <w:r w:rsidRPr="00E957A4">
        <w:rPr>
          <w:b/>
          <w:bCs/>
          <w:color w:val="FF0000"/>
        </w:rPr>
        <w:t>10</w:t>
      </w:r>
      <w:r w:rsidR="00E957A4" w:rsidRPr="00E957A4">
        <w:rPr>
          <w:b/>
          <w:bCs/>
          <w:color w:val="FF0000"/>
        </w:rPr>
        <w:t xml:space="preserve"> or 15</w:t>
      </w:r>
      <w:r w:rsidRPr="00E957A4">
        <w:rPr>
          <w:b/>
          <w:bCs/>
          <w:color w:val="FF0000"/>
        </w:rPr>
        <w:t xml:space="preserve"> </w:t>
      </w:r>
      <w:r w:rsidRPr="009D2322">
        <w:rPr>
          <w:b/>
          <w:bCs/>
          <w:color w:val="auto"/>
        </w:rPr>
        <w:t>points)</w:t>
      </w:r>
      <w:r w:rsidR="00E54AEE" w:rsidRPr="00F305A7">
        <w:rPr>
          <w:b/>
          <w:bCs/>
          <w:color w:val="auto"/>
        </w:rPr>
        <w:t xml:space="preserve"> </w:t>
      </w:r>
      <w:r w:rsidRPr="009D2322">
        <w:rPr>
          <w:color w:val="auto"/>
        </w:rPr>
        <w:br/>
      </w:r>
    </w:p>
    <w:p w14:paraId="6D775EC2" w14:textId="77777777" w:rsidR="00ED3584" w:rsidRPr="00ED3584" w:rsidRDefault="00ED3584" w:rsidP="00ED3584">
      <w:pPr>
        <w:numPr>
          <w:ilvl w:val="0"/>
          <w:numId w:val="37"/>
        </w:numPr>
        <w:rPr>
          <w:color w:val="auto"/>
        </w:rPr>
      </w:pPr>
      <w:r w:rsidRPr="00ED3584">
        <w:rPr>
          <w:color w:val="auto"/>
        </w:rPr>
        <w:t>Would your firm be interested in piloting LEED v5 on this project? If so, what impacts would this have on the project in terms of scope and cost?</w:t>
      </w:r>
    </w:p>
    <w:p w14:paraId="177B207B" w14:textId="05E051E9" w:rsidR="00ED3584" w:rsidRPr="00ED3584" w:rsidRDefault="00ED3584" w:rsidP="00ED3584">
      <w:pPr>
        <w:numPr>
          <w:ilvl w:val="0"/>
          <w:numId w:val="37"/>
        </w:numPr>
        <w:rPr>
          <w:color w:val="auto"/>
        </w:rPr>
      </w:pPr>
      <w:r w:rsidRPr="00ED3584">
        <w:rPr>
          <w:color w:val="auto"/>
        </w:rPr>
        <w:t>Provide examples of educational LEED projects your firm has completed</w:t>
      </w:r>
      <w:r w:rsidR="00EB280D">
        <w:rPr>
          <w:color w:val="auto"/>
        </w:rPr>
        <w:t>.</w:t>
      </w:r>
    </w:p>
    <w:p w14:paraId="6999C6A7" w14:textId="77777777" w:rsidR="00ED3584" w:rsidRPr="00ED3584" w:rsidRDefault="00ED3584" w:rsidP="00ED3584">
      <w:pPr>
        <w:numPr>
          <w:ilvl w:val="0"/>
          <w:numId w:val="37"/>
        </w:numPr>
        <w:rPr>
          <w:color w:val="auto"/>
        </w:rPr>
      </w:pPr>
      <w:r w:rsidRPr="00ED3584">
        <w:rPr>
          <w:color w:val="auto"/>
        </w:rPr>
        <w:t xml:space="preserve">Provide an example of how your firm has worked with staff to utilize the school as a teaching tool to enhance the curriculum and provide hands-on teaching opportunities. </w:t>
      </w:r>
    </w:p>
    <w:p w14:paraId="4B66E8CE" w14:textId="79942D44" w:rsidR="00ED3584" w:rsidRPr="00ED3584" w:rsidRDefault="00ED3584" w:rsidP="00ED3584">
      <w:pPr>
        <w:numPr>
          <w:ilvl w:val="0"/>
          <w:numId w:val="37"/>
        </w:numPr>
        <w:rPr>
          <w:color w:val="auto"/>
        </w:rPr>
      </w:pPr>
      <w:r w:rsidRPr="00ED3584">
        <w:rPr>
          <w:color w:val="auto"/>
        </w:rPr>
        <w:t>Provide examples of how your firm engages students during the preconstruction and construction process to showcase career opportunities in the construction industry</w:t>
      </w:r>
      <w:r w:rsidR="00287D9A">
        <w:rPr>
          <w:color w:val="auto"/>
        </w:rPr>
        <w:t xml:space="preserve">. </w:t>
      </w:r>
      <w:r w:rsidRPr="00ED3584">
        <w:rPr>
          <w:color w:val="auto"/>
        </w:rPr>
        <w:t>Does your firm have staff dedicated to engaging students</w:t>
      </w:r>
      <w:r w:rsidR="00EB280D">
        <w:rPr>
          <w:color w:val="auto"/>
        </w:rPr>
        <w:t>?</w:t>
      </w:r>
    </w:p>
    <w:p w14:paraId="45FE1581" w14:textId="77777777" w:rsidR="00ED3584" w:rsidRPr="00ED3584" w:rsidRDefault="00ED3584" w:rsidP="00ED3584">
      <w:pPr>
        <w:numPr>
          <w:ilvl w:val="0"/>
          <w:numId w:val="37"/>
        </w:numPr>
        <w:rPr>
          <w:color w:val="auto"/>
        </w:rPr>
      </w:pPr>
      <w:r w:rsidRPr="00ED3584">
        <w:rPr>
          <w:color w:val="auto"/>
        </w:rPr>
        <w:t>Provide examples of educational projects where your firm has incorporated geothermal and photovoltaic systems. Do you have experience achieving net-zero energy utilizing these systems?</w:t>
      </w:r>
    </w:p>
    <w:p w14:paraId="3F8BDA91" w14:textId="77777777" w:rsidR="00ED3584" w:rsidRPr="00ED3584" w:rsidRDefault="00ED3584" w:rsidP="00ED3584">
      <w:pPr>
        <w:numPr>
          <w:ilvl w:val="0"/>
          <w:numId w:val="37"/>
        </w:numPr>
        <w:rPr>
          <w:color w:val="auto"/>
        </w:rPr>
      </w:pPr>
      <w:r w:rsidRPr="00ED3584">
        <w:rPr>
          <w:color w:val="auto"/>
        </w:rPr>
        <w:t>Provide examples of projects in which you have worked with school districts to take advantage of the BIL/IRA funding. Give an example of how the IRA funding was used to off-set the additional cost of geothermal and photovoltaics.</w:t>
      </w:r>
    </w:p>
    <w:p w14:paraId="0A4839CE" w14:textId="77777777" w:rsidR="00F305A7" w:rsidRDefault="00F305A7" w:rsidP="00F305A7">
      <w:pPr>
        <w:rPr>
          <w:color w:val="FF0000"/>
        </w:rPr>
      </w:pPr>
    </w:p>
    <w:p w14:paraId="30C43496" w14:textId="77777777" w:rsidR="005C6B48" w:rsidRDefault="005C6B48" w:rsidP="00F305A7">
      <w:pPr>
        <w:rPr>
          <w:color w:val="FF0000"/>
        </w:rPr>
      </w:pPr>
    </w:p>
    <w:p w14:paraId="22349074" w14:textId="77777777" w:rsidR="005C6B48" w:rsidRDefault="005C6B48" w:rsidP="00F305A7">
      <w:pPr>
        <w:rPr>
          <w:color w:val="FF0000"/>
        </w:rPr>
      </w:pPr>
    </w:p>
    <w:p w14:paraId="0A59FB4F" w14:textId="77777777" w:rsidR="005C6B48" w:rsidRDefault="005C6B48" w:rsidP="00F305A7">
      <w:pPr>
        <w:rPr>
          <w:color w:val="FF0000"/>
        </w:rPr>
      </w:pPr>
    </w:p>
    <w:p w14:paraId="7289211A" w14:textId="72825FB0" w:rsidR="00F305A7" w:rsidRPr="00F305A7" w:rsidRDefault="00F305A7" w:rsidP="00F305A7">
      <w:pPr>
        <w:rPr>
          <w:b/>
          <w:bCs/>
        </w:rPr>
      </w:pPr>
      <w:r w:rsidRPr="00F305A7">
        <w:rPr>
          <w:b/>
          <w:bCs/>
        </w:rPr>
        <w:lastRenderedPageBreak/>
        <w:t>Section 5.0 – Virtual Construction and Building Information Technology (</w:t>
      </w:r>
      <w:r w:rsidR="00E957A4" w:rsidRPr="00E957A4">
        <w:rPr>
          <w:b/>
          <w:bCs/>
          <w:color w:val="FF0000"/>
        </w:rPr>
        <w:t xml:space="preserve">10 or </w:t>
      </w:r>
      <w:r w:rsidRPr="00E957A4">
        <w:rPr>
          <w:b/>
          <w:bCs/>
          <w:color w:val="FF0000"/>
        </w:rPr>
        <w:t>1</w:t>
      </w:r>
      <w:r w:rsidR="003D1250" w:rsidRPr="00E957A4">
        <w:rPr>
          <w:b/>
          <w:bCs/>
          <w:color w:val="FF0000"/>
        </w:rPr>
        <w:t>5</w:t>
      </w:r>
      <w:r w:rsidRPr="00E957A4">
        <w:rPr>
          <w:b/>
          <w:bCs/>
          <w:color w:val="FF0000"/>
        </w:rPr>
        <w:t xml:space="preserve"> </w:t>
      </w:r>
      <w:r w:rsidRPr="00F305A7">
        <w:rPr>
          <w:b/>
          <w:bCs/>
        </w:rPr>
        <w:t>points)</w:t>
      </w:r>
    </w:p>
    <w:p w14:paraId="37FC1DEB" w14:textId="5C5B4F8C" w:rsidR="00F305A7" w:rsidRPr="00F305A7" w:rsidRDefault="00F305A7" w:rsidP="009B1D70">
      <w:pPr>
        <w:pStyle w:val="ListParagraph"/>
        <w:numPr>
          <w:ilvl w:val="0"/>
          <w:numId w:val="30"/>
        </w:numPr>
        <w:spacing w:after="0"/>
      </w:pPr>
      <w:r w:rsidRPr="00F305A7">
        <w:t>Describe your firm's proficiency and experience in utilizing virtual construction technologies, such as Building Information Modeling (BIM), virtual reality, and 3D modeling, throughout the project lifecycle.</w:t>
      </w:r>
    </w:p>
    <w:p w14:paraId="55C08E8F" w14:textId="05C238F0" w:rsidR="00F305A7" w:rsidRPr="00F305A7" w:rsidRDefault="00F305A7" w:rsidP="009B1D70">
      <w:pPr>
        <w:pStyle w:val="ListParagraph"/>
        <w:numPr>
          <w:ilvl w:val="0"/>
          <w:numId w:val="30"/>
        </w:numPr>
        <w:spacing w:after="0"/>
      </w:pPr>
      <w:r w:rsidRPr="00F305A7">
        <w:t>Provide examples of how your firm has successfully integrated BIM into previous projects, including its role in design coordination, clash detection, and visualization.</w:t>
      </w:r>
    </w:p>
    <w:p w14:paraId="7C25C070" w14:textId="73948EAE" w:rsidR="00F305A7" w:rsidRPr="00F305A7" w:rsidRDefault="00F305A7" w:rsidP="009B1D70">
      <w:pPr>
        <w:pStyle w:val="ListParagraph"/>
        <w:numPr>
          <w:ilvl w:val="0"/>
          <w:numId w:val="30"/>
        </w:numPr>
        <w:spacing w:after="0"/>
      </w:pPr>
      <w:r w:rsidRPr="00F305A7">
        <w:t>Explain how your firm utilizes BIM to enhance project coordination, minimize conflicts, and improve overall project efficiency.</w:t>
      </w:r>
    </w:p>
    <w:p w14:paraId="7ADD7015" w14:textId="2FAAC183" w:rsidR="00F305A7" w:rsidRPr="00F305A7" w:rsidRDefault="00F305A7" w:rsidP="009B1D70">
      <w:pPr>
        <w:pStyle w:val="ListParagraph"/>
        <w:numPr>
          <w:ilvl w:val="0"/>
          <w:numId w:val="30"/>
        </w:numPr>
        <w:spacing w:after="0"/>
      </w:pPr>
      <w:r w:rsidRPr="00F305A7">
        <w:t>Describe any innovative technologies or methodologies your firm employs to leverage BIM for cost estimation, scheduling, and project management.</w:t>
      </w:r>
    </w:p>
    <w:p w14:paraId="5AA4AC39" w14:textId="2F2D68DC" w:rsidR="00F305A7" w:rsidRPr="00F305A7" w:rsidRDefault="00F305A7" w:rsidP="009B1D70">
      <w:pPr>
        <w:pStyle w:val="ListParagraph"/>
        <w:numPr>
          <w:ilvl w:val="0"/>
          <w:numId w:val="30"/>
        </w:numPr>
        <w:spacing w:after="0"/>
      </w:pPr>
      <w:r w:rsidRPr="00F305A7">
        <w:t>Detail your firm's approach to incorporating virtual construction technologies into the pre-construction and construction phases to streamline processes and improve collaboration among project stakeholders.</w:t>
      </w:r>
    </w:p>
    <w:p w14:paraId="39EC1F4B" w14:textId="7029DB0E" w:rsidR="006F7F36" w:rsidRPr="009B1D70" w:rsidRDefault="00F305A7" w:rsidP="009B1D70">
      <w:pPr>
        <w:pStyle w:val="ListParagraph"/>
        <w:numPr>
          <w:ilvl w:val="0"/>
          <w:numId w:val="30"/>
        </w:numPr>
        <w:rPr>
          <w:color w:val="auto"/>
        </w:rPr>
      </w:pPr>
      <w:r w:rsidRPr="009B1D70">
        <w:rPr>
          <w:color w:val="auto"/>
        </w:rPr>
        <w:t>Discuss how your firm ensures the interoperability of BIM models with other project management and coordination tools used by the project team.</w:t>
      </w:r>
    </w:p>
    <w:p w14:paraId="3D1BDE47" w14:textId="77777777" w:rsidR="00F305A7" w:rsidRDefault="00F305A7" w:rsidP="00E54AEE">
      <w:pPr>
        <w:spacing w:after="0"/>
        <w:rPr>
          <w:b/>
          <w:bCs/>
        </w:rPr>
      </w:pPr>
    </w:p>
    <w:p w14:paraId="7177569C" w14:textId="7112FDF3" w:rsidR="009B1D70" w:rsidRDefault="009D2322" w:rsidP="00E54AEE">
      <w:pPr>
        <w:spacing w:after="0"/>
        <w:rPr>
          <w:b/>
          <w:bCs/>
        </w:rPr>
      </w:pPr>
      <w:r w:rsidRPr="009D2322">
        <w:rPr>
          <w:b/>
          <w:bCs/>
        </w:rPr>
        <w:t xml:space="preserve">Section </w:t>
      </w:r>
      <w:r w:rsidR="00F305A7">
        <w:rPr>
          <w:b/>
          <w:bCs/>
        </w:rPr>
        <w:t>6</w:t>
      </w:r>
      <w:r w:rsidRPr="009D2322">
        <w:rPr>
          <w:b/>
          <w:bCs/>
        </w:rPr>
        <w:t>.0 - Proposed Delivery Method &amp; Management Process</w:t>
      </w:r>
      <w:r w:rsidR="003D1250">
        <w:rPr>
          <w:b/>
          <w:bCs/>
        </w:rPr>
        <w:t>es</w:t>
      </w:r>
      <w:r w:rsidRPr="009D2322">
        <w:rPr>
          <w:b/>
          <w:bCs/>
        </w:rPr>
        <w:t xml:space="preserve"> (10 points)</w:t>
      </w:r>
    </w:p>
    <w:p w14:paraId="1265E797" w14:textId="77777777" w:rsidR="009B1D70" w:rsidRDefault="009B1D70" w:rsidP="00E54AEE">
      <w:pPr>
        <w:spacing w:after="0"/>
        <w:rPr>
          <w:b/>
          <w:bCs/>
        </w:rPr>
      </w:pPr>
    </w:p>
    <w:p w14:paraId="75C1AE41" w14:textId="371744B6" w:rsidR="009B1D70" w:rsidRDefault="009D2322" w:rsidP="009B1D70">
      <w:pPr>
        <w:pStyle w:val="ListParagraph"/>
        <w:numPr>
          <w:ilvl w:val="0"/>
          <w:numId w:val="32"/>
        </w:numPr>
        <w:spacing w:after="0"/>
      </w:pPr>
      <w:r w:rsidRPr="009D2322">
        <w:t>How will your firm ensure that the projects will remain within the project budget while</w:t>
      </w:r>
      <w:r w:rsidR="009B1D70">
        <w:t xml:space="preserve"> </w:t>
      </w:r>
      <w:r w:rsidRPr="009D2322">
        <w:t xml:space="preserve">maintaining the design goals for the </w:t>
      </w:r>
      <w:r w:rsidR="00287D9A">
        <w:t>job?</w:t>
      </w:r>
    </w:p>
    <w:p w14:paraId="4A0AE6F0" w14:textId="0190B016" w:rsidR="009B1D70" w:rsidRDefault="009D2322" w:rsidP="009B1D70">
      <w:pPr>
        <w:pStyle w:val="ListParagraph"/>
        <w:numPr>
          <w:ilvl w:val="0"/>
          <w:numId w:val="32"/>
        </w:numPr>
        <w:spacing w:after="0"/>
      </w:pPr>
      <w:r w:rsidRPr="009D2322">
        <w:t xml:space="preserve">What area of work does your firm self-perform? Explain the benefits to the owner. </w:t>
      </w:r>
    </w:p>
    <w:p w14:paraId="43849537" w14:textId="77777777" w:rsidR="009B1D70" w:rsidRDefault="009D2322" w:rsidP="009B1D70">
      <w:pPr>
        <w:pStyle w:val="ListParagraph"/>
        <w:numPr>
          <w:ilvl w:val="0"/>
          <w:numId w:val="32"/>
        </w:numPr>
        <w:spacing w:after="0"/>
      </w:pPr>
      <w:r w:rsidRPr="009D2322">
        <w:t>How will your firm approach quality control of the subcontractor’s workmanship?</w:t>
      </w:r>
    </w:p>
    <w:p w14:paraId="0F32AC9F" w14:textId="77777777" w:rsidR="009B1D70" w:rsidRDefault="009D2322" w:rsidP="009B1D70">
      <w:pPr>
        <w:pStyle w:val="ListParagraph"/>
        <w:numPr>
          <w:ilvl w:val="0"/>
          <w:numId w:val="32"/>
        </w:numPr>
        <w:spacing w:after="0"/>
      </w:pPr>
      <w:r w:rsidRPr="009D2322">
        <w:t>How will your firm communicate with the owner during the process?</w:t>
      </w:r>
    </w:p>
    <w:p w14:paraId="154E25CB" w14:textId="17C31095" w:rsidR="009D2322" w:rsidRPr="009D2322" w:rsidRDefault="009D2322" w:rsidP="009B1D70">
      <w:pPr>
        <w:pStyle w:val="ListParagraph"/>
        <w:numPr>
          <w:ilvl w:val="0"/>
          <w:numId w:val="32"/>
        </w:numPr>
        <w:spacing w:after="0"/>
      </w:pPr>
      <w:r w:rsidRPr="009D2322">
        <w:t>How will your firm ensure that the projects will remain on schedule</w:t>
      </w:r>
      <w:r w:rsidR="00287D9A">
        <w:t>?</w:t>
      </w:r>
    </w:p>
    <w:p w14:paraId="3F1F7964" w14:textId="77777777" w:rsidR="00E54AEE" w:rsidRDefault="00E54AEE" w:rsidP="00E54AEE">
      <w:pPr>
        <w:spacing w:after="0"/>
        <w:rPr>
          <w:b/>
          <w:bCs/>
        </w:rPr>
      </w:pPr>
    </w:p>
    <w:p w14:paraId="3A4B2C21" w14:textId="36C3F157" w:rsidR="009B1D70" w:rsidRDefault="009D2322" w:rsidP="00F305A7">
      <w:pPr>
        <w:spacing w:after="0"/>
        <w:rPr>
          <w:b/>
          <w:bCs/>
        </w:rPr>
      </w:pPr>
      <w:r w:rsidRPr="009D2322">
        <w:rPr>
          <w:b/>
          <w:bCs/>
        </w:rPr>
        <w:t xml:space="preserve">Section </w:t>
      </w:r>
      <w:r w:rsidR="00F305A7">
        <w:rPr>
          <w:b/>
          <w:bCs/>
        </w:rPr>
        <w:t>7</w:t>
      </w:r>
      <w:r w:rsidRPr="009D2322">
        <w:rPr>
          <w:b/>
          <w:bCs/>
        </w:rPr>
        <w:t>.0 – Safety Program (1</w:t>
      </w:r>
      <w:r w:rsidR="00E143CB">
        <w:rPr>
          <w:b/>
          <w:bCs/>
        </w:rPr>
        <w:t>5</w:t>
      </w:r>
      <w:r w:rsidRPr="009D2322">
        <w:rPr>
          <w:b/>
          <w:bCs/>
        </w:rPr>
        <w:t xml:space="preserve"> points)</w:t>
      </w:r>
    </w:p>
    <w:p w14:paraId="05666215" w14:textId="77777777" w:rsidR="009B1D70" w:rsidRDefault="009B1D70" w:rsidP="00F305A7">
      <w:pPr>
        <w:spacing w:after="0"/>
        <w:rPr>
          <w:b/>
          <w:bCs/>
        </w:rPr>
      </w:pPr>
    </w:p>
    <w:p w14:paraId="2F34B31C" w14:textId="0839467B"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t>Provide an overview of your firm's safety program, including its core principles, policies, and procedures</w:t>
      </w:r>
      <w:r w:rsidR="00287D9A">
        <w:rPr>
          <w:rFonts w:eastAsia="Times New Roman" w:cs="Arial"/>
          <w:color w:val="000000"/>
        </w:rPr>
        <w:t xml:space="preserve">. </w:t>
      </w:r>
      <w:r w:rsidRPr="00F6230A">
        <w:rPr>
          <w:rFonts w:eastAsia="Times New Roman" w:cs="Arial"/>
          <w:color w:val="000000"/>
        </w:rPr>
        <w:t>Describe your organization’s risk management staffing and capabilities.</w:t>
      </w:r>
    </w:p>
    <w:p w14:paraId="13C80DD8" w14:textId="77777777"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t xml:space="preserve">Describe the specific measures your firm implements to ensure the safety of personnel, subcontractors, </w:t>
      </w:r>
      <w:r w:rsidRPr="00F6230A">
        <w:rPr>
          <w:rFonts w:eastAsia="Times New Roman" w:cs="Arial"/>
          <w:color w:val="FF0000"/>
        </w:rPr>
        <w:t>students</w:t>
      </w:r>
      <w:r w:rsidRPr="00F6230A">
        <w:rPr>
          <w:rFonts w:eastAsia="Times New Roman" w:cs="Arial"/>
          <w:color w:val="000000"/>
        </w:rPr>
        <w:t xml:space="preserve">, faculty, and other building occupants during all project phases. </w:t>
      </w:r>
    </w:p>
    <w:p w14:paraId="7CC7D4AF" w14:textId="77777777"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t>Highlight any specialized training programs, safety certifications, or initiatives designed to promote a culture of safety within your organization and on project sites.</w:t>
      </w:r>
    </w:p>
    <w:p w14:paraId="193726C7" w14:textId="77777777"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t xml:space="preserve">Detail your firm's approach to conducting risk assessments and hazard analyses, particularly as they relate to construction activities within </w:t>
      </w:r>
      <w:r w:rsidRPr="00F6230A">
        <w:rPr>
          <w:rFonts w:eastAsia="Times New Roman" w:cs="Arial"/>
          <w:color w:val="FF0000"/>
        </w:rPr>
        <w:t>school districts</w:t>
      </w:r>
      <w:r w:rsidRPr="00F6230A">
        <w:rPr>
          <w:rFonts w:eastAsia="Times New Roman" w:cs="Arial"/>
          <w:color w:val="000000"/>
        </w:rPr>
        <w:t>. Discuss how potential safety risks are identified, evaluated, and mitigated throughout the project lifecycle.</w:t>
      </w:r>
    </w:p>
    <w:p w14:paraId="73D754AA" w14:textId="399ED5BF"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t>Explain how your firm collaborates with project stakeholders, including the owner, design team, subcontractors, and regulatory agencies</w:t>
      </w:r>
      <w:r w:rsidR="002602E2">
        <w:rPr>
          <w:rFonts w:eastAsia="Times New Roman" w:cs="Arial"/>
          <w:color w:val="000000"/>
        </w:rPr>
        <w:t>,</w:t>
      </w:r>
      <w:r w:rsidRPr="00F6230A">
        <w:rPr>
          <w:rFonts w:eastAsia="Times New Roman" w:cs="Arial"/>
          <w:color w:val="000000"/>
        </w:rPr>
        <w:t xml:space="preserve"> to proactively address safety concerns and ensure compliance with relevant health and safety regulations.</w:t>
      </w:r>
    </w:p>
    <w:p w14:paraId="26D7FCB0" w14:textId="77777777"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t>Highlight any notable achievements or recognition received for your firm's commitment to safety excellence.</w:t>
      </w:r>
    </w:p>
    <w:p w14:paraId="4705BA63" w14:textId="77777777"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lastRenderedPageBreak/>
        <w:t>Describe your firm's incident reporting and investigation procedures, including how incidents are documented, reviewed, and remediated to prevent recurrence.</w:t>
      </w:r>
    </w:p>
    <w:p w14:paraId="41CC489F" w14:textId="6905E9C6" w:rsidR="00F6230A" w:rsidRPr="00F6230A" w:rsidRDefault="00F6230A" w:rsidP="00F6230A">
      <w:pPr>
        <w:numPr>
          <w:ilvl w:val="0"/>
          <w:numId w:val="36"/>
        </w:numPr>
        <w:spacing w:after="0"/>
        <w:contextualSpacing/>
        <w:rPr>
          <w:rFonts w:eastAsia="Times New Roman" w:cs="Arial"/>
          <w:color w:val="000000"/>
        </w:rPr>
      </w:pPr>
      <w:r w:rsidRPr="00F6230A">
        <w:rPr>
          <w:rFonts w:eastAsia="Times New Roman" w:cs="Arial"/>
          <w:color w:val="000000"/>
        </w:rPr>
        <w:t xml:space="preserve">Discuss your firm's emergency preparedness and response protocols, including evacuation procedures, emergency communications, and coordination with local emergency responders. Highlight training or drills conducted to ensure readiness in the event of </w:t>
      </w:r>
      <w:r w:rsidR="002602E2" w:rsidRPr="00F6230A">
        <w:rPr>
          <w:rFonts w:eastAsia="Times New Roman" w:cs="Arial"/>
          <w:color w:val="000000"/>
        </w:rPr>
        <w:t>an emerge</w:t>
      </w:r>
      <w:r w:rsidR="002602E2">
        <w:rPr>
          <w:rFonts w:eastAsia="Times New Roman" w:cs="Arial"/>
          <w:color w:val="000000"/>
        </w:rPr>
        <w:t>ncy.</w:t>
      </w:r>
    </w:p>
    <w:p w14:paraId="550AE1BD" w14:textId="77777777" w:rsidR="00F6230A" w:rsidRPr="00F6230A" w:rsidRDefault="00F6230A" w:rsidP="00F6230A">
      <w:pPr>
        <w:numPr>
          <w:ilvl w:val="0"/>
          <w:numId w:val="36"/>
        </w:numPr>
        <w:spacing w:after="0"/>
        <w:contextualSpacing/>
        <w:rPr>
          <w:rFonts w:eastAsia="Times New Roman" w:cs="Arial"/>
          <w:b/>
          <w:bCs/>
          <w:color w:val="000000"/>
        </w:rPr>
      </w:pPr>
      <w:r w:rsidRPr="00F6230A">
        <w:rPr>
          <w:rFonts w:eastAsia="Times New Roman" w:cs="Arial"/>
          <w:color w:val="000000"/>
        </w:rPr>
        <w:t>Provide statistics or metrics that demonstrate your firm's safety performance record, such as EMR (experience modification rate) or OSHA partnerships. Compare your safety performance against industry benchmarks and trends to showcase your firm's commitment to continuous improvement in safety management.</w:t>
      </w:r>
    </w:p>
    <w:p w14:paraId="6CDC82DB" w14:textId="77777777" w:rsidR="00F305A7" w:rsidRDefault="00F305A7" w:rsidP="00E54AEE">
      <w:pPr>
        <w:spacing w:after="0"/>
        <w:rPr>
          <w:b/>
          <w:bCs/>
        </w:rPr>
      </w:pPr>
    </w:p>
    <w:p w14:paraId="3E60867A" w14:textId="5DAF1366" w:rsidR="009B1D70" w:rsidRDefault="009D2322" w:rsidP="00E54AEE">
      <w:pPr>
        <w:spacing w:after="0"/>
        <w:rPr>
          <w:b/>
          <w:bCs/>
        </w:rPr>
      </w:pPr>
      <w:r w:rsidRPr="009D2322">
        <w:rPr>
          <w:b/>
          <w:bCs/>
        </w:rPr>
        <w:t xml:space="preserve">Section </w:t>
      </w:r>
      <w:r w:rsidR="00F305A7">
        <w:rPr>
          <w:b/>
          <w:bCs/>
        </w:rPr>
        <w:t>8</w:t>
      </w:r>
      <w:r w:rsidRPr="009D2322">
        <w:rPr>
          <w:b/>
          <w:bCs/>
        </w:rPr>
        <w:t>.0 – References</w:t>
      </w:r>
      <w:r w:rsidR="006F7F36">
        <w:rPr>
          <w:b/>
          <w:bCs/>
        </w:rPr>
        <w:t xml:space="preserve"> (1</w:t>
      </w:r>
      <w:r w:rsidR="003D1250">
        <w:rPr>
          <w:b/>
          <w:bCs/>
        </w:rPr>
        <w:t>5</w:t>
      </w:r>
      <w:r w:rsidR="006F7F36">
        <w:rPr>
          <w:b/>
          <w:bCs/>
        </w:rPr>
        <w:t xml:space="preserve"> points)</w:t>
      </w:r>
    </w:p>
    <w:p w14:paraId="630307D8" w14:textId="77777777" w:rsidR="009B1D70" w:rsidRDefault="009B1D70" w:rsidP="00E54AEE">
      <w:pPr>
        <w:spacing w:after="0"/>
        <w:rPr>
          <w:b/>
          <w:bCs/>
        </w:rPr>
      </w:pPr>
    </w:p>
    <w:p w14:paraId="65F498AA" w14:textId="0F1F606B" w:rsidR="009D2322" w:rsidRDefault="009D2322" w:rsidP="009B1D70">
      <w:pPr>
        <w:pStyle w:val="ListParagraph"/>
        <w:numPr>
          <w:ilvl w:val="0"/>
          <w:numId w:val="34"/>
        </w:numPr>
        <w:spacing w:after="0"/>
      </w:pPr>
      <w:r w:rsidRPr="009D2322">
        <w:t xml:space="preserve">Provide at least five references including contact information for whom comparable work </w:t>
      </w:r>
      <w:r w:rsidR="00F305A7">
        <w:t>h</w:t>
      </w:r>
      <w:r w:rsidRPr="009D2322">
        <w:t>as been performed.</w:t>
      </w:r>
    </w:p>
    <w:p w14:paraId="6A0D1911" w14:textId="77777777" w:rsidR="00927134" w:rsidRDefault="00927134" w:rsidP="00927134">
      <w:pPr>
        <w:pStyle w:val="ListParagraph"/>
        <w:spacing w:after="0"/>
      </w:pPr>
    </w:p>
    <w:p w14:paraId="1CDA5E90" w14:textId="266A5615" w:rsidR="00927134" w:rsidRDefault="00927134" w:rsidP="00927134">
      <w:pPr>
        <w:spacing w:after="0"/>
        <w:rPr>
          <w:b/>
          <w:bCs/>
        </w:rPr>
      </w:pPr>
      <w:r w:rsidRPr="00927134">
        <w:rPr>
          <w:b/>
          <w:bCs/>
        </w:rPr>
        <w:t xml:space="preserve">Section </w:t>
      </w:r>
      <w:r>
        <w:rPr>
          <w:b/>
          <w:bCs/>
        </w:rPr>
        <w:t>9</w:t>
      </w:r>
      <w:r w:rsidRPr="00927134">
        <w:rPr>
          <w:b/>
          <w:bCs/>
        </w:rPr>
        <w:t>.0 –</w:t>
      </w:r>
      <w:r w:rsidR="00E957A4">
        <w:rPr>
          <w:b/>
          <w:bCs/>
        </w:rPr>
        <w:t xml:space="preserve"> </w:t>
      </w:r>
      <w:r w:rsidRPr="00927134">
        <w:rPr>
          <w:b/>
          <w:bCs/>
        </w:rPr>
        <w:t>Referendum Assistance (</w:t>
      </w:r>
      <w:r w:rsidRPr="006B10AE">
        <w:rPr>
          <w:b/>
          <w:bCs/>
          <w:color w:val="FF0000"/>
        </w:rPr>
        <w:t>10 points</w:t>
      </w:r>
      <w:r w:rsidRPr="00927134">
        <w:rPr>
          <w:b/>
          <w:bCs/>
        </w:rPr>
        <w:t>)</w:t>
      </w:r>
      <w:r>
        <w:rPr>
          <w:b/>
          <w:bCs/>
        </w:rPr>
        <w:t xml:space="preserve"> </w:t>
      </w:r>
      <w:r w:rsidRPr="00927134">
        <w:rPr>
          <w:b/>
          <w:bCs/>
          <w:color w:val="FF0000"/>
        </w:rPr>
        <w:t>(OPTION</w:t>
      </w:r>
      <w:r w:rsidR="000345B5">
        <w:rPr>
          <w:b/>
          <w:bCs/>
          <w:color w:val="FF0000"/>
        </w:rPr>
        <w:t>AL</w:t>
      </w:r>
      <w:r w:rsidRPr="00927134">
        <w:rPr>
          <w:b/>
          <w:bCs/>
          <w:color w:val="FF0000"/>
        </w:rPr>
        <w:t xml:space="preserve"> SECTION)</w:t>
      </w:r>
    </w:p>
    <w:p w14:paraId="6DEA6A53" w14:textId="77777777" w:rsidR="00927134" w:rsidRPr="00927134" w:rsidRDefault="00927134" w:rsidP="00927134">
      <w:pPr>
        <w:spacing w:after="0"/>
        <w:rPr>
          <w:b/>
          <w:bCs/>
        </w:rPr>
      </w:pPr>
    </w:p>
    <w:p w14:paraId="006A6FF7" w14:textId="2815C63D" w:rsidR="00927134" w:rsidRDefault="00927134" w:rsidP="00927134">
      <w:pPr>
        <w:pStyle w:val="ListParagraph"/>
        <w:numPr>
          <w:ilvl w:val="0"/>
          <w:numId w:val="38"/>
        </w:numPr>
        <w:spacing w:after="0"/>
      </w:pPr>
      <w:r>
        <w:t>Discuss your firms approach to referendum planning.</w:t>
      </w:r>
    </w:p>
    <w:p w14:paraId="0E560C4F" w14:textId="38F641B4" w:rsidR="00927134" w:rsidRDefault="00927134" w:rsidP="00927134">
      <w:pPr>
        <w:pStyle w:val="ListParagraph"/>
        <w:numPr>
          <w:ilvl w:val="0"/>
          <w:numId w:val="38"/>
        </w:numPr>
        <w:spacing w:after="0"/>
      </w:pPr>
      <w:r>
        <w:t>How is the community engaged throughout the referendum planning process?</w:t>
      </w:r>
    </w:p>
    <w:p w14:paraId="21DC5183" w14:textId="2120D7BD" w:rsidR="005E140C" w:rsidRDefault="00927134" w:rsidP="005E140C">
      <w:pPr>
        <w:pStyle w:val="ListParagraph"/>
        <w:numPr>
          <w:ilvl w:val="0"/>
          <w:numId w:val="38"/>
        </w:numPr>
        <w:spacing w:after="0"/>
      </w:pPr>
      <w:r>
        <w:t>Share examples of previous branding or pre-referendum deliverables your firm has created.</w:t>
      </w:r>
    </w:p>
    <w:p w14:paraId="331769F0" w14:textId="77777777" w:rsidR="002602E2" w:rsidRDefault="002602E2" w:rsidP="002602E2">
      <w:pPr>
        <w:spacing w:after="0"/>
      </w:pPr>
    </w:p>
    <w:p w14:paraId="73919316" w14:textId="651EFC55" w:rsidR="009D2322" w:rsidRPr="009D2322" w:rsidRDefault="009D2322" w:rsidP="009D2322">
      <w:r w:rsidRPr="009D2322">
        <w:rPr>
          <w:b/>
          <w:bCs/>
        </w:rPr>
        <w:t>Evaluation Criteria</w:t>
      </w:r>
      <w:r w:rsidRPr="009D2322">
        <w:br/>
        <w:t xml:space="preserve">The responses will be opened publicly at </w:t>
      </w:r>
      <w:r w:rsidR="009B1D70" w:rsidRPr="0012018B">
        <w:rPr>
          <w:color w:val="FF0000"/>
        </w:rPr>
        <w:t>[Date]</w:t>
      </w:r>
      <w:r w:rsidR="009B1D70">
        <w:rPr>
          <w:color w:val="FF0000"/>
        </w:rPr>
        <w:t xml:space="preserve"> </w:t>
      </w:r>
      <w:r w:rsidRPr="009D2322">
        <w:rPr>
          <w:color w:val="FF0000"/>
        </w:rPr>
        <w:t>at [Time]</w:t>
      </w:r>
      <w:r w:rsidRPr="009D2322">
        <w:t xml:space="preserve"> and the submitting firm names will be read aloud. Submissions will be reviewed and evaluation will be completed within 45 days of the date the District opens the SOQ responses. Qualification statements will be evaluated based on point values associated with the above sections during the SOQ process</w:t>
      </w:r>
      <w:r w:rsidR="002602E2">
        <w:t>. T</w:t>
      </w:r>
      <w:r w:rsidRPr="009D2322">
        <w:t xml:space="preserve">hese same scores will be carried forward into the evaluation of subsequent RFP responses. </w:t>
      </w:r>
      <w:r w:rsidR="002602E2">
        <w:t>The a</w:t>
      </w:r>
      <w:r w:rsidRPr="009D2322">
        <w:t xml:space="preserve">verage score for each category will be five (5) points. Higher or reduced scores are based on how well the information submitted relates to the </w:t>
      </w:r>
      <w:r w:rsidR="00E54AEE" w:rsidRPr="009D2322">
        <w:rPr>
          <w:color w:val="FF0000"/>
        </w:rPr>
        <w:t>[</w:t>
      </w:r>
      <w:r w:rsidR="00E54AEE">
        <w:rPr>
          <w:color w:val="FF0000"/>
        </w:rPr>
        <w:t>Owner</w:t>
      </w:r>
      <w:r w:rsidR="00E54AEE" w:rsidRPr="009D2322">
        <w:rPr>
          <w:color w:val="FF0000"/>
        </w:rPr>
        <w:t>]</w:t>
      </w:r>
      <w:r w:rsidRPr="009D2322">
        <w:t xml:space="preserve"> project and section descriptions.</w:t>
      </w:r>
    </w:p>
    <w:p w14:paraId="32C4B153" w14:textId="39F2EB12" w:rsidR="009D2322" w:rsidRPr="009D2322" w:rsidRDefault="009D2322" w:rsidP="009D2322">
      <w:r w:rsidRPr="009D2322">
        <w:t xml:space="preserve">Following evaluation, the </w:t>
      </w:r>
      <w:r w:rsidR="00E54AEE" w:rsidRPr="009D2322">
        <w:rPr>
          <w:color w:val="FF0000"/>
        </w:rPr>
        <w:t>[</w:t>
      </w:r>
      <w:r w:rsidR="00E54AEE">
        <w:rPr>
          <w:color w:val="FF0000"/>
        </w:rPr>
        <w:t>Owner</w:t>
      </w:r>
      <w:r w:rsidR="00E54AEE" w:rsidRPr="009D2322">
        <w:rPr>
          <w:color w:val="FF0000"/>
        </w:rPr>
        <w:t>]</w:t>
      </w:r>
      <w:r w:rsidRPr="009D2322">
        <w:t xml:space="preserve"> will notify all respondents of the results. </w:t>
      </w:r>
      <w:r w:rsidRPr="009D2322">
        <w:rPr>
          <w:color w:val="FF0000"/>
        </w:rPr>
        <w:t xml:space="preserve">Qualified firms </w:t>
      </w:r>
      <w:r w:rsidR="00E54AEE" w:rsidRPr="00E54AEE">
        <w:rPr>
          <w:color w:val="FF0000"/>
        </w:rPr>
        <w:t xml:space="preserve">scoring a minimum of </w:t>
      </w:r>
      <w:r w:rsidR="005E140C">
        <w:rPr>
          <w:color w:val="FF0000"/>
        </w:rPr>
        <w:t>75</w:t>
      </w:r>
      <w:r w:rsidR="00E54AEE" w:rsidRPr="00E54AEE">
        <w:rPr>
          <w:color w:val="FF0000"/>
        </w:rPr>
        <w:t xml:space="preserve"> out of the </w:t>
      </w:r>
      <w:r w:rsidR="005E140C">
        <w:rPr>
          <w:color w:val="FF0000"/>
        </w:rPr>
        <w:t>90</w:t>
      </w:r>
      <w:r w:rsidR="00E54AEE" w:rsidRPr="00E54AEE">
        <w:rPr>
          <w:color w:val="FF0000"/>
        </w:rPr>
        <w:t xml:space="preserve"> total points </w:t>
      </w:r>
      <w:r w:rsidRPr="009D2322">
        <w:t>will be asked to submit a proposal for the Project, which will include its qualifications and proposed fees. Responding firms will bear all costs for preparation &amp; delivery of this RFQ.</w:t>
      </w:r>
    </w:p>
    <w:p w14:paraId="3ED37A38" w14:textId="0AED9E43" w:rsidR="009D2322" w:rsidRDefault="009D2322" w:rsidP="00E54AEE">
      <w:pPr>
        <w:spacing w:after="0"/>
      </w:pPr>
      <w:r w:rsidRPr="009D2322">
        <w:t xml:space="preserve">The </w:t>
      </w:r>
      <w:r w:rsidR="00E54AEE" w:rsidRPr="009D2322">
        <w:rPr>
          <w:color w:val="FF0000"/>
        </w:rPr>
        <w:t>[</w:t>
      </w:r>
      <w:r w:rsidR="00E54AEE">
        <w:rPr>
          <w:color w:val="FF0000"/>
        </w:rPr>
        <w:t>Owner</w:t>
      </w:r>
      <w:r w:rsidR="00E54AEE" w:rsidRPr="009D2322">
        <w:rPr>
          <w:color w:val="FF0000"/>
        </w:rPr>
        <w:t>]</w:t>
      </w:r>
      <w:r w:rsidRPr="009D2322">
        <w:t xml:space="preserve"> reserves certain rights, including, but not limited to, the following:</w:t>
      </w:r>
    </w:p>
    <w:p w14:paraId="4C53365B" w14:textId="77777777" w:rsidR="00E54AEE" w:rsidRPr="009D2322" w:rsidRDefault="00E54AEE" w:rsidP="00E54AEE">
      <w:pPr>
        <w:spacing w:after="0"/>
      </w:pPr>
    </w:p>
    <w:p w14:paraId="5204919B" w14:textId="77777777" w:rsidR="009D2322" w:rsidRPr="009D2322" w:rsidRDefault="009D2322" w:rsidP="00E54AEE">
      <w:pPr>
        <w:numPr>
          <w:ilvl w:val="0"/>
          <w:numId w:val="18"/>
        </w:numPr>
        <w:spacing w:after="0"/>
      </w:pPr>
      <w:r w:rsidRPr="009D2322">
        <w:t>Cancel the entire Request for Qualifications</w:t>
      </w:r>
    </w:p>
    <w:p w14:paraId="1452CA4B" w14:textId="77777777" w:rsidR="009D2322" w:rsidRPr="009D2322" w:rsidRDefault="009D2322" w:rsidP="00E54AEE">
      <w:pPr>
        <w:numPr>
          <w:ilvl w:val="0"/>
          <w:numId w:val="18"/>
        </w:numPr>
        <w:spacing w:after="0"/>
      </w:pPr>
      <w:r w:rsidRPr="009D2322">
        <w:t xml:space="preserve">Reject all </w:t>
      </w:r>
      <w:proofErr w:type="gramStart"/>
      <w:r w:rsidRPr="009D2322">
        <w:t>proposals</w:t>
      </w:r>
      <w:proofErr w:type="gramEnd"/>
    </w:p>
    <w:p w14:paraId="472750B3" w14:textId="77777777" w:rsidR="009D2322" w:rsidRPr="009D2322" w:rsidRDefault="009D2322" w:rsidP="00E54AEE">
      <w:pPr>
        <w:numPr>
          <w:ilvl w:val="0"/>
          <w:numId w:val="18"/>
        </w:numPr>
        <w:spacing w:after="0"/>
      </w:pPr>
      <w:r w:rsidRPr="009D2322">
        <w:t xml:space="preserve">Cancel the entire Request for Qualifications process and restart with modified </w:t>
      </w:r>
      <w:proofErr w:type="gramStart"/>
      <w:r w:rsidRPr="009D2322">
        <w:t>criteria</w:t>
      </w:r>
      <w:proofErr w:type="gramEnd"/>
    </w:p>
    <w:p w14:paraId="4A4FB85F" w14:textId="77777777" w:rsidR="009D2322" w:rsidRPr="009D2322" w:rsidRDefault="009D2322" w:rsidP="00E54AEE">
      <w:pPr>
        <w:numPr>
          <w:ilvl w:val="0"/>
          <w:numId w:val="18"/>
        </w:numPr>
        <w:spacing w:after="0"/>
      </w:pPr>
      <w:r w:rsidRPr="009D2322">
        <w:t>Remedy technical errors in the RFQ process</w:t>
      </w:r>
    </w:p>
    <w:p w14:paraId="6F60EA14" w14:textId="77777777" w:rsidR="009D2322" w:rsidRPr="009D2322" w:rsidRDefault="009D2322" w:rsidP="00E54AEE">
      <w:pPr>
        <w:numPr>
          <w:ilvl w:val="0"/>
          <w:numId w:val="18"/>
        </w:numPr>
        <w:spacing w:after="0"/>
      </w:pPr>
      <w:r w:rsidRPr="009D2322">
        <w:t xml:space="preserve">Appoint evaluation committees to review qualifications and </w:t>
      </w:r>
      <w:proofErr w:type="gramStart"/>
      <w:r w:rsidRPr="009D2322">
        <w:t>proposals</w:t>
      </w:r>
      <w:proofErr w:type="gramEnd"/>
    </w:p>
    <w:p w14:paraId="7400EBBC" w14:textId="77777777" w:rsidR="009D2322" w:rsidRPr="009D2322" w:rsidRDefault="009D2322" w:rsidP="00E54AEE">
      <w:pPr>
        <w:numPr>
          <w:ilvl w:val="0"/>
          <w:numId w:val="18"/>
        </w:numPr>
        <w:spacing w:after="0"/>
      </w:pPr>
      <w:r w:rsidRPr="009D2322">
        <w:lastRenderedPageBreak/>
        <w:t>Seek assistance of outside technical experts in evaluation</w:t>
      </w:r>
    </w:p>
    <w:p w14:paraId="62608FD8" w14:textId="77777777" w:rsidR="009D2322" w:rsidRPr="009D2322" w:rsidRDefault="009D2322" w:rsidP="00E54AEE">
      <w:pPr>
        <w:numPr>
          <w:ilvl w:val="0"/>
          <w:numId w:val="18"/>
        </w:numPr>
        <w:spacing w:after="0"/>
      </w:pPr>
      <w:r w:rsidRPr="009D2322">
        <w:t>Issue subsequent requests for proposals</w:t>
      </w:r>
    </w:p>
    <w:p w14:paraId="2D7B37BF" w14:textId="77777777" w:rsidR="009D2322" w:rsidRDefault="009D2322" w:rsidP="00E54AEE">
      <w:pPr>
        <w:numPr>
          <w:ilvl w:val="0"/>
          <w:numId w:val="18"/>
        </w:numPr>
        <w:spacing w:after="0"/>
      </w:pPr>
      <w:r w:rsidRPr="009D2322">
        <w:t xml:space="preserve">Waive informalities and irregularities in the RFQ or subsequent RFP </w:t>
      </w:r>
      <w:proofErr w:type="gramStart"/>
      <w:r w:rsidRPr="009D2322">
        <w:t>process</w:t>
      </w:r>
      <w:proofErr w:type="gramEnd"/>
    </w:p>
    <w:p w14:paraId="0C346578" w14:textId="77777777" w:rsidR="00E54AEE" w:rsidRPr="009D2322" w:rsidRDefault="00E54AEE" w:rsidP="00E54AEE">
      <w:pPr>
        <w:spacing w:after="0"/>
        <w:ind w:left="720"/>
      </w:pPr>
    </w:p>
    <w:p w14:paraId="79692821" w14:textId="77777777" w:rsidR="000345B5" w:rsidRDefault="009D2322" w:rsidP="009D2322">
      <w:r w:rsidRPr="009D2322">
        <w:t xml:space="preserve">This SOQ shall not, in any manner, be construed to be an obligation on the </w:t>
      </w:r>
      <w:r w:rsidR="00E54AEE" w:rsidRPr="009D2322">
        <w:rPr>
          <w:color w:val="FF0000"/>
        </w:rPr>
        <w:t>[</w:t>
      </w:r>
      <w:r w:rsidR="00E54AEE">
        <w:rPr>
          <w:color w:val="FF0000"/>
        </w:rPr>
        <w:t>Owner</w:t>
      </w:r>
      <w:r w:rsidR="00E54AEE" w:rsidRPr="009D2322">
        <w:rPr>
          <w:color w:val="FF0000"/>
        </w:rPr>
        <w:t>]</w:t>
      </w:r>
      <w:r w:rsidRPr="009D2322">
        <w:t xml:space="preserve"> to </w:t>
      </w:r>
      <w:proofErr w:type="gramStart"/>
      <w:r w:rsidRPr="009D2322">
        <w:t>enter into</w:t>
      </w:r>
      <w:proofErr w:type="gramEnd"/>
      <w:r w:rsidRPr="009D2322">
        <w:t xml:space="preserve"> a contract or result in any claim for reimbursement of cost for any effort expended in responding to the SOQ or in anticipation of any contract.</w:t>
      </w:r>
    </w:p>
    <w:p w14:paraId="5AA4659C" w14:textId="22E9AB9B" w:rsidR="005714E2" w:rsidRPr="00ED3584" w:rsidRDefault="009D2322" w:rsidP="000345B5">
      <w:pPr>
        <w:jc w:val="center"/>
      </w:pPr>
      <w:r>
        <w:rPr>
          <w:b/>
          <w:bCs/>
        </w:rPr>
        <w:t>END</w:t>
      </w:r>
    </w:p>
    <w:sectPr w:rsidR="005714E2" w:rsidRPr="00ED3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2B46"/>
    <w:multiLevelType w:val="multilevel"/>
    <w:tmpl w:val="88D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7359E"/>
    <w:multiLevelType w:val="hybridMultilevel"/>
    <w:tmpl w:val="3508F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C0A8F"/>
    <w:multiLevelType w:val="hybridMultilevel"/>
    <w:tmpl w:val="04E07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4304D"/>
    <w:multiLevelType w:val="hybridMultilevel"/>
    <w:tmpl w:val="C31C8C94"/>
    <w:lvl w:ilvl="0" w:tplc="FFFFFFFF">
      <w:start w:val="1"/>
      <w:numFmt w:val="upperLetter"/>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1372B"/>
    <w:multiLevelType w:val="hybridMultilevel"/>
    <w:tmpl w:val="76949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54E09"/>
    <w:multiLevelType w:val="hybridMultilevel"/>
    <w:tmpl w:val="D8E67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A6ECE"/>
    <w:multiLevelType w:val="hybridMultilevel"/>
    <w:tmpl w:val="943422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C631D"/>
    <w:multiLevelType w:val="hybridMultilevel"/>
    <w:tmpl w:val="2FF665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DE2907"/>
    <w:multiLevelType w:val="hybridMultilevel"/>
    <w:tmpl w:val="693CA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20B9F"/>
    <w:multiLevelType w:val="multilevel"/>
    <w:tmpl w:val="2D28E2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C3A0E"/>
    <w:multiLevelType w:val="hybridMultilevel"/>
    <w:tmpl w:val="C8F26E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60C30"/>
    <w:multiLevelType w:val="hybridMultilevel"/>
    <w:tmpl w:val="B27E210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3D7E49"/>
    <w:multiLevelType w:val="hybridMultilevel"/>
    <w:tmpl w:val="DFA69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17960"/>
    <w:multiLevelType w:val="hybridMultilevel"/>
    <w:tmpl w:val="64CC5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87A22"/>
    <w:multiLevelType w:val="multilevel"/>
    <w:tmpl w:val="88D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82EB3"/>
    <w:multiLevelType w:val="multilevel"/>
    <w:tmpl w:val="ACA2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AA2458"/>
    <w:multiLevelType w:val="hybridMultilevel"/>
    <w:tmpl w:val="2C564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D4D94"/>
    <w:multiLevelType w:val="hybridMultilevel"/>
    <w:tmpl w:val="1D1411BC"/>
    <w:lvl w:ilvl="0" w:tplc="C432317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7439D"/>
    <w:multiLevelType w:val="hybridMultilevel"/>
    <w:tmpl w:val="95B48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35155"/>
    <w:multiLevelType w:val="multilevel"/>
    <w:tmpl w:val="F0B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40FD3"/>
    <w:multiLevelType w:val="multilevel"/>
    <w:tmpl w:val="9C82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B39E3"/>
    <w:multiLevelType w:val="hybridMultilevel"/>
    <w:tmpl w:val="1242C8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BE0276"/>
    <w:multiLevelType w:val="hybridMultilevel"/>
    <w:tmpl w:val="F8381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A46FC"/>
    <w:multiLevelType w:val="hybridMultilevel"/>
    <w:tmpl w:val="376CB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76507"/>
    <w:multiLevelType w:val="hybridMultilevel"/>
    <w:tmpl w:val="07E89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AB242F"/>
    <w:multiLevelType w:val="hybridMultilevel"/>
    <w:tmpl w:val="190C58BA"/>
    <w:lvl w:ilvl="0" w:tplc="8EB07C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F2370"/>
    <w:multiLevelType w:val="hybridMultilevel"/>
    <w:tmpl w:val="94342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1599C"/>
    <w:multiLevelType w:val="hybridMultilevel"/>
    <w:tmpl w:val="768A1F16"/>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5B627E6"/>
    <w:multiLevelType w:val="hybridMultilevel"/>
    <w:tmpl w:val="72A8259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B24B7"/>
    <w:multiLevelType w:val="hybridMultilevel"/>
    <w:tmpl w:val="6D1C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8D6B70"/>
    <w:multiLevelType w:val="hybridMultilevel"/>
    <w:tmpl w:val="A69AED30"/>
    <w:lvl w:ilvl="0" w:tplc="D400BD8A">
      <w:start w:val="1"/>
      <w:numFmt w:val="upp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01DD0"/>
    <w:multiLevelType w:val="hybridMultilevel"/>
    <w:tmpl w:val="F90CF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C7A18"/>
    <w:multiLevelType w:val="hybridMultilevel"/>
    <w:tmpl w:val="575CB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3262C"/>
    <w:multiLevelType w:val="hybridMultilevel"/>
    <w:tmpl w:val="5C745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87357"/>
    <w:multiLevelType w:val="hybridMultilevel"/>
    <w:tmpl w:val="64CC57E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885096">
    <w:abstractNumId w:val="29"/>
  </w:num>
  <w:num w:numId="2" w16cid:durableId="886600689">
    <w:abstractNumId w:val="25"/>
  </w:num>
  <w:num w:numId="3" w16cid:durableId="2116123806">
    <w:abstractNumId w:val="22"/>
  </w:num>
  <w:num w:numId="4" w16cid:durableId="1112284903">
    <w:abstractNumId w:val="33"/>
  </w:num>
  <w:num w:numId="5" w16cid:durableId="1196578515">
    <w:abstractNumId w:val="23"/>
  </w:num>
  <w:num w:numId="6" w16cid:durableId="789200406">
    <w:abstractNumId w:val="16"/>
  </w:num>
  <w:num w:numId="7" w16cid:durableId="1705985387">
    <w:abstractNumId w:val="12"/>
  </w:num>
  <w:num w:numId="8" w16cid:durableId="541937585">
    <w:abstractNumId w:val="30"/>
  </w:num>
  <w:num w:numId="9" w16cid:durableId="1024089326">
    <w:abstractNumId w:val="3"/>
  </w:num>
  <w:num w:numId="10" w16cid:durableId="45108750">
    <w:abstractNumId w:val="28"/>
  </w:num>
  <w:num w:numId="11" w16cid:durableId="234360835">
    <w:abstractNumId w:val="21"/>
  </w:num>
  <w:num w:numId="12" w16cid:durableId="1519810774">
    <w:abstractNumId w:val="31"/>
  </w:num>
  <w:num w:numId="13" w16cid:durableId="1954630620">
    <w:abstractNumId w:val="2"/>
  </w:num>
  <w:num w:numId="14" w16cid:durableId="1581523621">
    <w:abstractNumId w:val="9"/>
  </w:num>
  <w:num w:numId="15" w16cid:durableId="1597785491">
    <w:abstractNumId w:val="20"/>
  </w:num>
  <w:num w:numId="16" w16cid:durableId="949898546">
    <w:abstractNumId w:val="19"/>
  </w:num>
  <w:num w:numId="17" w16cid:durableId="1239708867">
    <w:abstractNumId w:val="14"/>
  </w:num>
  <w:num w:numId="18" w16cid:durableId="333144595">
    <w:abstractNumId w:val="15"/>
  </w:num>
  <w:num w:numId="19" w16cid:durableId="1777021577">
    <w:abstractNumId w:val="0"/>
  </w:num>
  <w:num w:numId="20" w16cid:durableId="1639190265">
    <w:abstractNumId w:val="1"/>
  </w:num>
  <w:num w:numId="21" w16cid:durableId="1228882644">
    <w:abstractNumId w:val="4"/>
  </w:num>
  <w:num w:numId="22" w16cid:durableId="2122988361">
    <w:abstractNumId w:val="5"/>
  </w:num>
  <w:num w:numId="23" w16cid:durableId="1981109751">
    <w:abstractNumId w:val="8"/>
  </w:num>
  <w:num w:numId="24" w16cid:durableId="1884554762">
    <w:abstractNumId w:val="10"/>
  </w:num>
  <w:num w:numId="25" w16cid:durableId="769817695">
    <w:abstractNumId w:val="7"/>
  </w:num>
  <w:num w:numId="26" w16cid:durableId="596669055">
    <w:abstractNumId w:val="18"/>
  </w:num>
  <w:num w:numId="27" w16cid:durableId="1062407761">
    <w:abstractNumId w:val="11"/>
  </w:num>
  <w:num w:numId="28" w16cid:durableId="274408164">
    <w:abstractNumId w:val="27"/>
  </w:num>
  <w:num w:numId="29" w16cid:durableId="1024556653">
    <w:abstractNumId w:val="24"/>
  </w:num>
  <w:num w:numId="30" w16cid:durableId="1507746666">
    <w:abstractNumId w:val="13"/>
  </w:num>
  <w:num w:numId="31" w16cid:durableId="1514806044">
    <w:abstractNumId w:val="32"/>
  </w:num>
  <w:num w:numId="32" w16cid:durableId="780538365">
    <w:abstractNumId w:val="34"/>
  </w:num>
  <w:num w:numId="33" w16cid:durableId="2092657489">
    <w:abstractNumId w:val="17"/>
  </w:num>
  <w:num w:numId="34" w16cid:durableId="669214846">
    <w:abstractNumId w:val="26"/>
  </w:num>
  <w:num w:numId="35" w16cid:durableId="1757940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70123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078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263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6A"/>
    <w:rsid w:val="000004CC"/>
    <w:rsid w:val="000030AE"/>
    <w:rsid w:val="00024FEB"/>
    <w:rsid w:val="000345B5"/>
    <w:rsid w:val="000504F2"/>
    <w:rsid w:val="00076084"/>
    <w:rsid w:val="000F14A2"/>
    <w:rsid w:val="0012018B"/>
    <w:rsid w:val="00177082"/>
    <w:rsid w:val="0018239B"/>
    <w:rsid w:val="00182E6C"/>
    <w:rsid w:val="001A7DD7"/>
    <w:rsid w:val="001C45FB"/>
    <w:rsid w:val="002125D7"/>
    <w:rsid w:val="002602E2"/>
    <w:rsid w:val="00287D9A"/>
    <w:rsid w:val="002A6DA5"/>
    <w:rsid w:val="002C19E4"/>
    <w:rsid w:val="002C7CDC"/>
    <w:rsid w:val="003D1250"/>
    <w:rsid w:val="003D1B9D"/>
    <w:rsid w:val="003D6B30"/>
    <w:rsid w:val="004225ED"/>
    <w:rsid w:val="004230BE"/>
    <w:rsid w:val="004367AC"/>
    <w:rsid w:val="00486F3C"/>
    <w:rsid w:val="005102EF"/>
    <w:rsid w:val="005714E2"/>
    <w:rsid w:val="005C6B48"/>
    <w:rsid w:val="005E140C"/>
    <w:rsid w:val="00625573"/>
    <w:rsid w:val="00652F05"/>
    <w:rsid w:val="00657688"/>
    <w:rsid w:val="006755EC"/>
    <w:rsid w:val="00683DB7"/>
    <w:rsid w:val="006B10AE"/>
    <w:rsid w:val="006E2906"/>
    <w:rsid w:val="006F7F36"/>
    <w:rsid w:val="00755CE1"/>
    <w:rsid w:val="007B0293"/>
    <w:rsid w:val="008744B4"/>
    <w:rsid w:val="00927134"/>
    <w:rsid w:val="00972FB0"/>
    <w:rsid w:val="009B0A0B"/>
    <w:rsid w:val="009B1D70"/>
    <w:rsid w:val="009D2322"/>
    <w:rsid w:val="00A3166A"/>
    <w:rsid w:val="00A53A8E"/>
    <w:rsid w:val="00A62C75"/>
    <w:rsid w:val="00A74F10"/>
    <w:rsid w:val="00AD6BF8"/>
    <w:rsid w:val="00B11CF1"/>
    <w:rsid w:val="00B27EEA"/>
    <w:rsid w:val="00B601C8"/>
    <w:rsid w:val="00BA3D13"/>
    <w:rsid w:val="00CA01F8"/>
    <w:rsid w:val="00CE45C1"/>
    <w:rsid w:val="00DC0698"/>
    <w:rsid w:val="00DC1305"/>
    <w:rsid w:val="00E143CB"/>
    <w:rsid w:val="00E3280D"/>
    <w:rsid w:val="00E54AEE"/>
    <w:rsid w:val="00E83FAD"/>
    <w:rsid w:val="00E84347"/>
    <w:rsid w:val="00E957A4"/>
    <w:rsid w:val="00EB280D"/>
    <w:rsid w:val="00ED3584"/>
    <w:rsid w:val="00EF281A"/>
    <w:rsid w:val="00F26A6B"/>
    <w:rsid w:val="00F305A7"/>
    <w:rsid w:val="00F40126"/>
    <w:rsid w:val="00F52D63"/>
    <w:rsid w:val="00F6230A"/>
    <w:rsid w:val="00FF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B26A"/>
  <w15:chartTrackingRefBased/>
  <w15:docId w15:val="{78E608FC-EAAD-430A-8A67-45700487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4F2"/>
    <w:pPr>
      <w:ind w:left="720"/>
      <w:contextualSpacing/>
    </w:pPr>
  </w:style>
  <w:style w:type="character" w:styleId="Hyperlink">
    <w:name w:val="Hyperlink"/>
    <w:basedOn w:val="DefaultParagraphFont"/>
    <w:uiPriority w:val="99"/>
    <w:semiHidden/>
    <w:unhideWhenUsed/>
    <w:rsid w:val="00A74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61443">
      <w:bodyDiv w:val="1"/>
      <w:marLeft w:val="0"/>
      <w:marRight w:val="0"/>
      <w:marTop w:val="0"/>
      <w:marBottom w:val="0"/>
      <w:divBdr>
        <w:top w:val="none" w:sz="0" w:space="0" w:color="auto"/>
        <w:left w:val="none" w:sz="0" w:space="0" w:color="auto"/>
        <w:bottom w:val="none" w:sz="0" w:space="0" w:color="auto"/>
        <w:right w:val="none" w:sz="0" w:space="0" w:color="auto"/>
      </w:divBdr>
    </w:div>
    <w:div w:id="813447909">
      <w:bodyDiv w:val="1"/>
      <w:marLeft w:val="0"/>
      <w:marRight w:val="0"/>
      <w:marTop w:val="0"/>
      <w:marBottom w:val="0"/>
      <w:divBdr>
        <w:top w:val="none" w:sz="0" w:space="0" w:color="auto"/>
        <w:left w:val="none" w:sz="0" w:space="0" w:color="auto"/>
        <w:bottom w:val="none" w:sz="0" w:space="0" w:color="auto"/>
        <w:right w:val="none" w:sz="0" w:space="0" w:color="auto"/>
      </w:divBdr>
    </w:div>
    <w:div w:id="1126199365">
      <w:bodyDiv w:val="1"/>
      <w:marLeft w:val="0"/>
      <w:marRight w:val="0"/>
      <w:marTop w:val="0"/>
      <w:marBottom w:val="0"/>
      <w:divBdr>
        <w:top w:val="none" w:sz="0" w:space="0" w:color="auto"/>
        <w:left w:val="none" w:sz="0" w:space="0" w:color="auto"/>
        <w:bottom w:val="none" w:sz="0" w:space="0" w:color="auto"/>
        <w:right w:val="none" w:sz="0" w:space="0" w:color="auto"/>
      </w:divBdr>
    </w:div>
    <w:div w:id="1500735773">
      <w:bodyDiv w:val="1"/>
      <w:marLeft w:val="0"/>
      <w:marRight w:val="0"/>
      <w:marTop w:val="0"/>
      <w:marBottom w:val="0"/>
      <w:divBdr>
        <w:top w:val="none" w:sz="0" w:space="0" w:color="auto"/>
        <w:left w:val="none" w:sz="0" w:space="0" w:color="auto"/>
        <w:bottom w:val="none" w:sz="0" w:space="0" w:color="auto"/>
        <w:right w:val="none" w:sz="0" w:space="0" w:color="auto"/>
      </w:divBdr>
    </w:div>
    <w:div w:id="1874463882">
      <w:bodyDiv w:val="1"/>
      <w:marLeft w:val="0"/>
      <w:marRight w:val="0"/>
      <w:marTop w:val="0"/>
      <w:marBottom w:val="0"/>
      <w:divBdr>
        <w:top w:val="none" w:sz="0" w:space="0" w:color="auto"/>
        <w:left w:val="none" w:sz="0" w:space="0" w:color="auto"/>
        <w:bottom w:val="none" w:sz="0" w:space="0" w:color="auto"/>
        <w:right w:val="none" w:sz="0" w:space="0" w:color="auto"/>
      </w:divBdr>
    </w:div>
    <w:div w:id="20869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7</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Miron Construction</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Prestebak</dc:creator>
  <cp:keywords/>
  <dc:description/>
  <cp:lastModifiedBy>Alex Niles</cp:lastModifiedBy>
  <cp:revision>29</cp:revision>
  <cp:lastPrinted>2024-03-15T18:19:00Z</cp:lastPrinted>
  <dcterms:created xsi:type="dcterms:W3CDTF">2024-02-22T16:57:00Z</dcterms:created>
  <dcterms:modified xsi:type="dcterms:W3CDTF">2024-03-15T19:41:00Z</dcterms:modified>
</cp:coreProperties>
</file>